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5140B" w14:textId="41602946" w:rsidR="004363C7" w:rsidRPr="00670C3E" w:rsidRDefault="00100893" w:rsidP="001008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3E">
        <w:rPr>
          <w:rFonts w:ascii="Times New Roman" w:hAnsi="Times New Roman" w:cs="Times New Roman"/>
          <w:b/>
          <w:sz w:val="24"/>
          <w:szCs w:val="24"/>
        </w:rPr>
        <w:t xml:space="preserve">Инструкция по эксплуатации программы управления платой УП в </w:t>
      </w:r>
      <w:r w:rsidR="00846E44">
        <w:rPr>
          <w:rFonts w:ascii="Times New Roman" w:hAnsi="Times New Roman" w:cs="Times New Roman"/>
          <w:b/>
          <w:sz w:val="24"/>
          <w:szCs w:val="24"/>
        </w:rPr>
        <w:t xml:space="preserve">радиосредствах серии </w:t>
      </w:r>
      <w:r w:rsidRPr="00670C3E">
        <w:rPr>
          <w:rFonts w:ascii="Times New Roman" w:hAnsi="Times New Roman" w:cs="Times New Roman"/>
          <w:b/>
          <w:sz w:val="24"/>
          <w:szCs w:val="24"/>
        </w:rPr>
        <w:t>«Фазан-19»</w:t>
      </w:r>
    </w:p>
    <w:p w14:paraId="459FFEDE" w14:textId="1021580F" w:rsidR="004363C7" w:rsidRPr="00670C3E" w:rsidRDefault="004363C7">
      <w:pPr>
        <w:rPr>
          <w:rFonts w:ascii="Times New Roman" w:hAnsi="Times New Roman" w:cs="Times New Roman"/>
          <w:sz w:val="24"/>
          <w:szCs w:val="24"/>
        </w:rPr>
      </w:pPr>
    </w:p>
    <w:p w14:paraId="5D811B34" w14:textId="56FD2844" w:rsidR="00100893" w:rsidRPr="00670C3E" w:rsidRDefault="00100893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 xml:space="preserve">Экземпляр программного обеспечения, набор инсталлируемых компонентов и способов его размещения: данное ПО не имеет своей программы установки или исполняемого файла запуска так, как распространяется в составе специального оборудования (конечного изделия) и является встроенным, не предполагая самостоятельную установку пользователями (ПО устанавливается на заводе изготовителе). Само программное обеспечение служит набором машинных команд (написанных на языке 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Assembler</w:t>
      </w:r>
      <w:r w:rsidRPr="00670C3E">
        <w:rPr>
          <w:rFonts w:ascii="Times New Roman" w:hAnsi="Times New Roman" w:cs="Times New Roman"/>
          <w:sz w:val="24"/>
          <w:szCs w:val="24"/>
        </w:rPr>
        <w:t xml:space="preserve">) прошиваемых на микроконтроллер семейства 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AVR</w:t>
      </w:r>
      <w:r w:rsidRPr="00670C3E">
        <w:rPr>
          <w:rFonts w:ascii="Times New Roman" w:hAnsi="Times New Roman" w:cs="Times New Roman"/>
          <w:sz w:val="24"/>
          <w:szCs w:val="24"/>
        </w:rPr>
        <w:t xml:space="preserve"> для корректной работы и функционирования радиоустройства. </w:t>
      </w:r>
    </w:p>
    <w:p w14:paraId="48FEA3C7" w14:textId="04ABE181" w:rsidR="00100893" w:rsidRPr="00670C3E" w:rsidRDefault="00100893" w:rsidP="00670C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 xml:space="preserve">Таким образом ссылкой на набор инсталлируемых  компонент может служить сам файл прошивки микроконтроллера: </w:t>
      </w:r>
      <w:hyperlink r:id="rId4" w:history="1">
        <w:r w:rsidR="00475E83" w:rsidRPr="00670C3E">
          <w:rPr>
            <w:rStyle w:val="a6"/>
            <w:rFonts w:ascii="Times New Roman" w:hAnsi="Times New Roman" w:cs="Times New Roman"/>
            <w:sz w:val="24"/>
            <w:szCs w:val="24"/>
          </w:rPr>
          <w:t>https://electropribor.ru/catalog/Sredstva_svyazi_dlya_grazhdanskoy_aviatsii/zprogramma-mikrokontrollera-plati-up-fayl-proshivki-lyuiu-00605-01-90-01/</w:t>
        </w:r>
      </w:hyperlink>
    </w:p>
    <w:p w14:paraId="130FA9F4" w14:textId="673EC0F2" w:rsidR="00100893" w:rsidRPr="00670C3E" w:rsidRDefault="00100893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>Из этого следует что инструкция по эксплуатации конкретно с программным продуктом отсутствует</w:t>
      </w:r>
      <w:r w:rsidR="003A0202" w:rsidRPr="00670C3E">
        <w:rPr>
          <w:rFonts w:ascii="Times New Roman" w:hAnsi="Times New Roman" w:cs="Times New Roman"/>
          <w:sz w:val="24"/>
          <w:szCs w:val="24"/>
        </w:rPr>
        <w:t xml:space="preserve">, имеется руководство пользователя конечного </w:t>
      </w:r>
      <w:proofErr w:type="spellStart"/>
      <w:r w:rsidR="003A0202" w:rsidRPr="00670C3E">
        <w:rPr>
          <w:rFonts w:ascii="Times New Roman" w:hAnsi="Times New Roman" w:cs="Times New Roman"/>
          <w:sz w:val="24"/>
          <w:szCs w:val="24"/>
        </w:rPr>
        <w:t>радиоизделия</w:t>
      </w:r>
      <w:proofErr w:type="spellEnd"/>
      <w:r w:rsidRPr="00670C3E">
        <w:rPr>
          <w:rFonts w:ascii="Times New Roman" w:hAnsi="Times New Roman" w:cs="Times New Roman"/>
          <w:sz w:val="24"/>
          <w:szCs w:val="24"/>
        </w:rPr>
        <w:t xml:space="preserve">. Пользователь осуществляет взаимодействие с ПО и другими </w:t>
      </w:r>
      <w:r w:rsidR="003A0202" w:rsidRPr="00670C3E">
        <w:rPr>
          <w:rFonts w:ascii="Times New Roman" w:hAnsi="Times New Roman" w:cs="Times New Roman"/>
          <w:sz w:val="24"/>
          <w:szCs w:val="24"/>
        </w:rPr>
        <w:t>компонентами радиоустройства</w:t>
      </w:r>
      <w:r w:rsidRPr="00670C3E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8053E2" w:rsidRPr="00670C3E">
        <w:rPr>
          <w:rFonts w:ascii="Times New Roman" w:hAnsi="Times New Roman" w:cs="Times New Roman"/>
          <w:sz w:val="24"/>
          <w:szCs w:val="24"/>
        </w:rPr>
        <w:t xml:space="preserve">платы КИ (ЖК экрана 2 х 16 и панелью кнопок (15 штук)). Данное ПО сходит в состав части </w:t>
      </w:r>
      <w:proofErr w:type="spellStart"/>
      <w:r w:rsidR="008053E2" w:rsidRPr="00670C3E">
        <w:rPr>
          <w:rFonts w:ascii="Times New Roman" w:hAnsi="Times New Roman" w:cs="Times New Roman"/>
          <w:sz w:val="24"/>
          <w:szCs w:val="24"/>
        </w:rPr>
        <w:t>радиоизделия</w:t>
      </w:r>
      <w:proofErr w:type="spellEnd"/>
      <w:r w:rsidR="008053E2" w:rsidRPr="00670C3E">
        <w:rPr>
          <w:rFonts w:ascii="Times New Roman" w:hAnsi="Times New Roman" w:cs="Times New Roman"/>
          <w:sz w:val="24"/>
          <w:szCs w:val="24"/>
        </w:rPr>
        <w:t xml:space="preserve">, а именно платы УП. </w:t>
      </w:r>
    </w:p>
    <w:p w14:paraId="634CE79A" w14:textId="61F3280B" w:rsidR="008053E2" w:rsidRPr="00670C3E" w:rsidRDefault="008053E2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>Плата УП совместно с платой КИ обеспечивает весь алгоритм функционирования радиосредств.</w:t>
      </w:r>
    </w:p>
    <w:p w14:paraId="65F56885" w14:textId="31AC2189" w:rsidR="008053E2" w:rsidRPr="00670C3E" w:rsidRDefault="00670C3E" w:rsidP="00670C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53E2" w:rsidRPr="00670C3E">
        <w:rPr>
          <w:rFonts w:ascii="Times New Roman" w:hAnsi="Times New Roman" w:cs="Times New Roman"/>
          <w:sz w:val="24"/>
          <w:szCs w:val="24"/>
        </w:rPr>
        <w:t xml:space="preserve">Управление частотой настройки приемника осуществляется путем выдачи управляющих напряжений на усилитель радиочастоты приемника и усилитель гетеродинного колебания, а также формирования управляющих сигналов, обеспечивающих настройку гетеродина приемника на частоту, кратную 8,3(3) кГц. Кроме того, в плате ПРМ-СИНТ находится энергонезависимое </w:t>
      </w:r>
      <w:proofErr w:type="spellStart"/>
      <w:r w:rsidR="008053E2" w:rsidRPr="00670C3E">
        <w:rPr>
          <w:rFonts w:ascii="Times New Roman" w:hAnsi="Times New Roman" w:cs="Times New Roman"/>
          <w:sz w:val="24"/>
          <w:szCs w:val="24"/>
        </w:rPr>
        <w:t>репрограммируемое</w:t>
      </w:r>
      <w:proofErr w:type="spellEnd"/>
      <w:r w:rsidR="008053E2" w:rsidRPr="00670C3E">
        <w:rPr>
          <w:rFonts w:ascii="Times New Roman" w:hAnsi="Times New Roman" w:cs="Times New Roman"/>
          <w:sz w:val="24"/>
          <w:szCs w:val="24"/>
        </w:rPr>
        <w:t xml:space="preserve"> запоминающее устройство, в которое записывается калибровочная информация. Плата ПРМ-СИНТ формирует сигналы контроля своего состояния.</w:t>
      </w:r>
    </w:p>
    <w:p w14:paraId="12B7AD61" w14:textId="5C5C6406" w:rsidR="008053E2" w:rsidRPr="00670C3E" w:rsidRDefault="00670C3E" w:rsidP="00670C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053E2" w:rsidRPr="00670C3E">
        <w:rPr>
          <w:rFonts w:ascii="Times New Roman" w:hAnsi="Times New Roman" w:cs="Times New Roman"/>
          <w:sz w:val="24"/>
          <w:szCs w:val="24"/>
        </w:rPr>
        <w:t>Демодулированный</w:t>
      </w:r>
      <w:proofErr w:type="spellEnd"/>
      <w:r w:rsidR="008053E2" w:rsidRPr="00670C3E">
        <w:rPr>
          <w:rFonts w:ascii="Times New Roman" w:hAnsi="Times New Roman" w:cs="Times New Roman"/>
          <w:sz w:val="24"/>
          <w:szCs w:val="24"/>
        </w:rPr>
        <w:t xml:space="preserve"> сигнал с платы ПРМ-СИНТ проходит обработку в плате УП (ограничение по полосе частот в зависимости от шага сетки 25 или 8,33 кГц, коррекция уровня, разветвление на громкоговоритель платы КИ, внешний динамик, физические линии и магнитофонный выход блока ВИ в зависимости от текущего режима работы).</w:t>
      </w:r>
    </w:p>
    <w:p w14:paraId="1F16F9F9" w14:textId="2B832DC4" w:rsidR="004363C7" w:rsidRPr="00670C3E" w:rsidRDefault="008053E2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>В режиме передачи сигнал с микрофонного усилителя, подключаемого к плате ПРДИ (в режиме местного управления), или с физической линии, подключаемой к блоку ВИ (в режиме дистанционного управления),  поступает на плату УП, где ограничивается по полосе и доводится до необходимого уровня, после чего поступает на выход платы для модуляции передатчика в блоке УМ19-50АК. Высокочастотный сигнал возбуждения поступает на усилитель мощности с возбудителя СВ-150, частота настройки которого определяется кодовыми комбинациями, поступающими с платы УП.</w:t>
      </w:r>
    </w:p>
    <w:p w14:paraId="26118B60" w14:textId="3E179AE1" w:rsidR="00475E83" w:rsidRPr="00670C3E" w:rsidRDefault="008053E2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C3E">
        <w:rPr>
          <w:rFonts w:ascii="Times New Roman" w:hAnsi="Times New Roman" w:cs="Times New Roman"/>
          <w:sz w:val="24"/>
          <w:szCs w:val="24"/>
        </w:rPr>
        <w:t xml:space="preserve">Плата КИ обеспечивает взаимодействие управляющего устройства радиосредств (плата УП) и пользователя аппаратуры. Обмен информацией между платами УП и КИ осуществляется по шине 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0C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70C3E">
        <w:rPr>
          <w:rFonts w:ascii="Times New Roman" w:hAnsi="Times New Roman" w:cs="Times New Roman"/>
          <w:sz w:val="24"/>
          <w:szCs w:val="24"/>
        </w:rPr>
        <w:t xml:space="preserve"> через буферные регистры 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PCF</w:t>
      </w:r>
      <w:r w:rsidRPr="00670C3E">
        <w:rPr>
          <w:rFonts w:ascii="Times New Roman" w:hAnsi="Times New Roman" w:cs="Times New Roman"/>
          <w:sz w:val="24"/>
          <w:szCs w:val="24"/>
        </w:rPr>
        <w:t>8574</w:t>
      </w:r>
      <w:r w:rsidRPr="00670C3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70C3E">
        <w:rPr>
          <w:rFonts w:ascii="Times New Roman" w:hAnsi="Times New Roman" w:cs="Times New Roman"/>
          <w:sz w:val="24"/>
          <w:szCs w:val="24"/>
        </w:rPr>
        <w:t>.</w:t>
      </w:r>
    </w:p>
    <w:p w14:paraId="3252F953" w14:textId="3202C7A6" w:rsidR="00C638DE" w:rsidRPr="00670C3E" w:rsidRDefault="00670C3E" w:rsidP="00670C3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638DE" w:rsidRPr="00100893">
        <w:rPr>
          <w:rFonts w:ascii="Times New Roman" w:hAnsi="Times New Roman" w:cs="Times New Roman"/>
          <w:b/>
          <w:sz w:val="24"/>
          <w:szCs w:val="24"/>
        </w:rPr>
        <w:lastRenderedPageBreak/>
        <w:t>Общие указания по подготовке радиосредств к работе</w:t>
      </w:r>
    </w:p>
    <w:p w14:paraId="3433C2AA" w14:textId="77777777" w:rsidR="00C638DE" w:rsidRPr="00100893" w:rsidRDefault="00C638DE" w:rsidP="00670C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Перед включением радиосредств необходимо убедиться в надежном подключении высокочастотного фидера к разъему “АНТ”, шины заземления к радиостанции и кабеля сетевого питания к разъему “</w:t>
      </w:r>
      <w:r w:rsidRPr="00100893">
        <w:rPr>
          <w:rFonts w:ascii="Times New Roman" w:hAnsi="Times New Roman" w:cs="Times New Roman"/>
          <w:sz w:val="24"/>
          <w:szCs w:val="24"/>
        </w:rPr>
        <w:sym w:font="Courier New" w:char="007E"/>
      </w:r>
      <w:r w:rsidRPr="00100893">
        <w:rPr>
          <w:rFonts w:ascii="Times New Roman" w:hAnsi="Times New Roman" w:cs="Times New Roman"/>
          <w:sz w:val="24"/>
          <w:szCs w:val="24"/>
        </w:rPr>
        <w:t xml:space="preserve"> 220 В”.</w:t>
      </w:r>
    </w:p>
    <w:p w14:paraId="40BFC19C" w14:textId="77777777" w:rsidR="00C638DE" w:rsidRPr="00100893" w:rsidRDefault="00C638DE" w:rsidP="00C638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Сетевое напряжение должно соответствовать рабочему для всех радиосредств серии “Фазан-</w:t>
      </w:r>
      <w:smartTag w:uri="urn:schemas-microsoft-com:office:smarttags" w:element="metricconverter">
        <w:smartTagPr>
          <w:attr w:name="ProductID" w:val="19”"/>
        </w:smartTagPr>
        <w:r w:rsidRPr="00100893">
          <w:rPr>
            <w:rFonts w:ascii="Times New Roman" w:hAnsi="Times New Roman" w:cs="Times New Roman"/>
            <w:sz w:val="24"/>
            <w:szCs w:val="24"/>
          </w:rPr>
          <w:t>19”</w:t>
        </w:r>
      </w:smartTag>
      <w:r w:rsidRPr="00100893">
        <w:rPr>
          <w:rFonts w:ascii="Times New Roman" w:hAnsi="Times New Roman" w:cs="Times New Roman"/>
          <w:sz w:val="24"/>
          <w:szCs w:val="24"/>
        </w:rPr>
        <w:t xml:space="preserve"> (220 </w:t>
      </w:r>
      <w:r w:rsidRPr="00100893">
        <w:rPr>
          <w:rFonts w:ascii="Times New Roman" w:hAnsi="Times New Roman" w:cs="Times New Roman"/>
          <w:sz w:val="24"/>
          <w:szCs w:val="24"/>
        </w:rPr>
        <w:sym w:font="Symbol" w:char="F0B1"/>
      </w:r>
      <w:r w:rsidRPr="00100893">
        <w:rPr>
          <w:rFonts w:ascii="Times New Roman" w:hAnsi="Times New Roman" w:cs="Times New Roman"/>
          <w:sz w:val="24"/>
          <w:szCs w:val="24"/>
        </w:rPr>
        <w:t xml:space="preserve"> 22) В. Одновременно к разъему “АККУМ 24 В” (контакты 1 (+) и 2 (-) может быть подключен источник постоянного тока (21,6 - 31,2) В с током нагрузки не менее 12 А для радиостанции “Фазан-19Р50” и радиопередатчика “Фазан-19П50”, не менее 4 А для радиостанции "Фазан-19Р5" и не менее 1 А на каждый канал для радиоприемника "Фазан-19ПРМ". </w:t>
      </w:r>
    </w:p>
    <w:p w14:paraId="17734CF3" w14:textId="77777777" w:rsidR="00C638DE" w:rsidRPr="00100893" w:rsidRDefault="00C638DE" w:rsidP="00C638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Источник постоянного тока (аккумуляторные батареи) может использоваться как резервный, так и основной. При использовании этого источника как резервного потребление от него не осуществляется до пропадания основного сетевого источника.</w:t>
      </w:r>
    </w:p>
    <w:p w14:paraId="3D5BC07F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При использовании аккумуляторов в качестве резервного источника их подзарядка от сетевого источника не осуществляется и должна осуществляться от внешнего зарядного устройства.</w:t>
      </w:r>
    </w:p>
    <w:p w14:paraId="03F4A72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Радиосредства серии "Фазан-19" могут функционировать в трех режимах: режиме дежурного приема, режиме приема и режиме передачи (только для радиосредств, имеющих в своем составе передающее устройство).</w:t>
      </w:r>
    </w:p>
    <w:p w14:paraId="5BBD1C9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режиме дежурного приема радиосредства потребляют минимальный ток от источника питания. Работа в этом режиме сводится к получению команды на перевод в основной режим (прием или передача) путем нажатия или удержания кнопки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” на клавиатуре радиосредства, дистанционно подачей потенциала на соответствующий разъем блока внешних интерфейсов (ВИ, ВИ-ПРД или П-ВИ) или подачей специальной команды по стыку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-485.</w:t>
      </w:r>
    </w:p>
    <w:p w14:paraId="00FDD69F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режиме приема радиосредства транслируют выходной сигнал радиоприемного устройства на встроенные средства звукового сопровождения (внутренний или внешний динамики) или на физическую линию для подачи звуковой информации в центр УВД.</w:t>
      </w:r>
    </w:p>
    <w:p w14:paraId="251F537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режиме передачи входной сигнал с микрофонного усилителя или с физической линии от центра УВД поступает в приемопередатчик, модулирует радиопередающую часть и далее поступает в антенну.</w:t>
      </w:r>
    </w:p>
    <w:p w14:paraId="3DD22E4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Режимы работы радиостанции выбираются в соответствующем меню блока ПРМ-У (или УИ для радиопередатчика "Фазан-19П50"). </w:t>
      </w:r>
    </w:p>
    <w:p w14:paraId="67AA111C" w14:textId="77777777" w:rsidR="00670C3E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По типу управления работу радиосредств можно разделить на работу в режиме местного управления (“МУ”) и дистанционного управления (“ДУ”).</w:t>
      </w:r>
    </w:p>
    <w:p w14:paraId="0C7126C3" w14:textId="0469BDFC" w:rsidR="00C638D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В режиме “МУ” модуляция передатчика осуществляется от микрофонного усилителя, выходной сигнал приемника поступает на встроенный громкоговоритель и на разъем гарнитуры, подключаемой к лицевой панели радиостанций. В режиме “ДУ” трансляция НЧ сигналов осуществляется через симметричные физические линии с номинальным сопротивлением       600 Ом, при этом возможность прослушивания сигнала приемника и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самопрослушивания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сигнала передатчика остается.</w:t>
      </w:r>
    </w:p>
    <w:p w14:paraId="6BE8CEC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Работа с клавиатурой радиосредств может зависеть от выбранного режима работы (“МУ” или “ДУ”), что отражено ниже в настоящем руководстве при описании тех или иных функций.</w:t>
      </w:r>
    </w:p>
    <w:p w14:paraId="5D5143C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Выбор режимов отображения информации зависит от вида радиосредств. Например, вход в меню регулировки выходного уровня приемника возможен только в тех радиосредствах, в которых есть радиоприемное устройство (радиостанции "Фазан-19Р50", "Фазан-19Р5" и радиоприемник "Фазан-19ПРМ"). </w:t>
      </w:r>
    </w:p>
    <w:p w14:paraId="21D38A2C" w14:textId="4B687879" w:rsidR="00670C3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lastRenderedPageBreak/>
        <w:t>Выбор различных режимов в меню приведен ниже.</w:t>
      </w:r>
    </w:p>
    <w:p w14:paraId="66B7177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 Здесь и далее описано функционирование радиостанции "Фазан-19Р50" как самого сложного радиосредства со специальными оговорками, касающимися </w:t>
      </w:r>
      <w:proofErr w:type="gramStart"/>
      <w:r w:rsidRPr="00100893">
        <w:rPr>
          <w:rFonts w:ascii="Times New Roman" w:hAnsi="Times New Roman" w:cs="Times New Roman"/>
          <w:sz w:val="24"/>
          <w:szCs w:val="24"/>
        </w:rPr>
        <w:t>работы  других</w:t>
      </w:r>
      <w:proofErr w:type="gramEnd"/>
      <w:r w:rsidRPr="00100893">
        <w:rPr>
          <w:rFonts w:ascii="Times New Roman" w:hAnsi="Times New Roman" w:cs="Times New Roman"/>
          <w:sz w:val="24"/>
          <w:szCs w:val="24"/>
        </w:rPr>
        <w:t xml:space="preserve"> радиосредств серии "Фазан-19".</w:t>
      </w:r>
    </w:p>
    <w:p w14:paraId="190B97A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Работа радиосредств (РС) после подачи питания зависит от того режима, который был на момент выключения станции.</w:t>
      </w:r>
    </w:p>
    <w:p w14:paraId="6CC5CBB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Например, если на момент выключения станции она находилась в режиме дежурного приема, то после подачи питания и начальной инициализации РС вновь перейдет в режим дежурного приема.</w:t>
      </w:r>
    </w:p>
    <w:p w14:paraId="7B241FF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После подключения всех соединительных кабелей переведите выключатель “ПИТАНИЕ” в положение включено (ВВЕРХ). </w:t>
      </w:r>
    </w:p>
    <w:p w14:paraId="33EB187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После этого в течение 1 - 2 секунд в первой строке ЖКИ платы КИ отображается тип радиосредства, а во второй версии программного обеспечения платы УП и блока УМ (кроме радиоприемника "Фазан-ПРМ").</w:t>
      </w:r>
    </w:p>
    <w:p w14:paraId="5D16E0C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Далее радиосредство переходит в режим основного экрана с отображением следующей информации:</w:t>
      </w:r>
    </w:p>
    <w:p w14:paraId="51B91D2F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 первой строке указывается значение рабочей частоты в кГц (в режиме приема или передачи), причем, для шага сетки 25 кГц отображается один знак после запятой, а для сетки 8,33 два знака и, кроме того, в режиме передачи стрелками вверх или вниз указывается режим со смещением несущей на 5 кГц, если он задан;</w:t>
      </w:r>
    </w:p>
    <w:p w14:paraId="45A1827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во второй строке последовательно отображаются признаки работы в “МУ/ДУ”, “ТЛФ/ДАН” (для будущих применений), 2/4–х проводная физическая линия, ПШ (подавитель шума включен). В четырех последних знакоместах второй строки отображается ориентировочный уровень принимаемого сигнала в диапазоне от 1,5 до 50 мкВ.</w:t>
      </w:r>
    </w:p>
    <w:p w14:paraId="6016183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Вход в меню тех или иных режимов работы и отображения информации осуществляется последовательным нажатием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прёфиксных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кнопок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00893">
        <w:rPr>
          <w:rFonts w:ascii="Times New Roman" w:hAnsi="Times New Roman" w:cs="Times New Roman"/>
          <w:sz w:val="24"/>
          <w:szCs w:val="24"/>
        </w:rPr>
        <w:t xml:space="preserve">" или "К" и одной из цифровых кнопок. После нажатия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прёфиксной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кнопки на экране отображается подсказка по младшим кнопкам (просмотр старших кнопок после нажатия одной из кнопок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 xml:space="preserve">" или "+"). Если за время 10 секунд не нажата ни одна из допустимых кнопок, РС возвращается в режим основного экрана. Возврат в этот режим происходит и при повторном нажатии той же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прёфиксной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кнопки.</w:t>
      </w:r>
    </w:p>
    <w:p w14:paraId="4AACF1A4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Некоторые функции доступны только в режиме приема (набор частоты, предварительная установка частот, установка уровня мощности).</w:t>
      </w:r>
    </w:p>
    <w:p w14:paraId="67BF08B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общем случае, если не оговорено особо, перемещение внутри каждого меню по пунктам подменю осуществляется кнопкой "К", сохранение параметра в энергонезависимой памяти (РПЗУ) осуществляется кнопкой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", выход без сохранения в РПЗУ – кнопкой "К". </w:t>
      </w:r>
    </w:p>
    <w:p w14:paraId="26BEB3D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Ниже приведена таблица меню.</w:t>
      </w:r>
    </w:p>
    <w:p w14:paraId="7D062B0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br w:type="page"/>
      </w:r>
    </w:p>
    <w:p w14:paraId="70AC8E6A" w14:textId="0EBF6D0E" w:rsidR="00C638DE" w:rsidRPr="00100893" w:rsidRDefault="00C638DE" w:rsidP="00C638DE">
      <w:pPr>
        <w:pStyle w:val="a3"/>
        <w:widowControl/>
        <w:tabs>
          <w:tab w:val="left" w:pos="284"/>
        </w:tabs>
        <w:autoSpaceDE/>
        <w:autoSpaceDN/>
      </w:pPr>
      <w:r w:rsidRPr="00100893">
        <w:lastRenderedPageBreak/>
        <w:t xml:space="preserve">Таблица </w:t>
      </w:r>
      <w:r w:rsidR="00670C3E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4794"/>
        <w:gridCol w:w="3775"/>
      </w:tblGrid>
      <w:tr w:rsidR="00C638DE" w:rsidRPr="00100893" w14:paraId="16A67B98" w14:textId="77777777" w:rsidTr="005A0785">
        <w:trPr>
          <w:tblHeader/>
        </w:trPr>
        <w:tc>
          <w:tcPr>
            <w:tcW w:w="1568" w:type="dxa"/>
          </w:tcPr>
          <w:p w14:paraId="26E07C9C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Порядок входа</w:t>
            </w:r>
          </w:p>
        </w:tc>
        <w:tc>
          <w:tcPr>
            <w:tcW w:w="4794" w:type="dxa"/>
          </w:tcPr>
          <w:p w14:paraId="0D192924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Наименование пункта меню</w:t>
            </w:r>
          </w:p>
        </w:tc>
        <w:tc>
          <w:tcPr>
            <w:tcW w:w="3775" w:type="dxa"/>
          </w:tcPr>
          <w:p w14:paraId="194C13F6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38DE" w:rsidRPr="00100893" w14:paraId="0ADE1E7F" w14:textId="77777777" w:rsidTr="005A0785">
        <w:tc>
          <w:tcPr>
            <w:tcW w:w="1568" w:type="dxa"/>
          </w:tcPr>
          <w:p w14:paraId="0BE024A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"0"</w:t>
            </w:r>
          </w:p>
        </w:tc>
        <w:tc>
          <w:tcPr>
            <w:tcW w:w="4794" w:type="dxa"/>
          </w:tcPr>
          <w:p w14:paraId="30EBCC01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Включение или выключение ПШ приемника без записи в РПЗУ</w:t>
            </w:r>
          </w:p>
        </w:tc>
        <w:tc>
          <w:tcPr>
            <w:tcW w:w="3775" w:type="dxa"/>
          </w:tcPr>
          <w:p w14:paraId="60FDFCF5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Для оперативного управления ключом ПШ</w:t>
            </w:r>
          </w:p>
        </w:tc>
      </w:tr>
      <w:tr w:rsidR="00C638DE" w:rsidRPr="00100893" w14:paraId="36174529" w14:textId="77777777" w:rsidTr="005A0785">
        <w:tc>
          <w:tcPr>
            <w:tcW w:w="1568" w:type="dxa"/>
          </w:tcPr>
          <w:p w14:paraId="0644994D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"1"</w:t>
            </w:r>
          </w:p>
        </w:tc>
        <w:tc>
          <w:tcPr>
            <w:tcW w:w="4794" w:type="dxa"/>
          </w:tcPr>
          <w:p w14:paraId="10B9C411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3775" w:type="dxa"/>
          </w:tcPr>
          <w:p w14:paraId="41A37048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7324E7D1" w14:textId="77777777" w:rsidTr="005A0785">
        <w:tc>
          <w:tcPr>
            <w:tcW w:w="1568" w:type="dxa"/>
          </w:tcPr>
          <w:p w14:paraId="35C508EB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"2"</w:t>
            </w:r>
          </w:p>
        </w:tc>
        <w:tc>
          <w:tcPr>
            <w:tcW w:w="4794" w:type="dxa"/>
          </w:tcPr>
          <w:p w14:paraId="62F3DCBC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3775" w:type="dxa"/>
          </w:tcPr>
          <w:p w14:paraId="40680F6F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5E6303D3" w14:textId="77777777" w:rsidTr="005A0785">
        <w:tc>
          <w:tcPr>
            <w:tcW w:w="1568" w:type="dxa"/>
          </w:tcPr>
          <w:p w14:paraId="69DE3C9A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"3"</w:t>
            </w:r>
          </w:p>
        </w:tc>
        <w:tc>
          <w:tcPr>
            <w:tcW w:w="4794" w:type="dxa"/>
          </w:tcPr>
          <w:p w14:paraId="0DC7CD92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Регулировка уровней</w:t>
            </w:r>
          </w:p>
        </w:tc>
        <w:tc>
          <w:tcPr>
            <w:tcW w:w="3775" w:type="dxa"/>
          </w:tcPr>
          <w:p w14:paraId="4526038D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6A1AA5A6" w14:textId="77777777" w:rsidTr="005A0785">
        <w:tc>
          <w:tcPr>
            <w:tcW w:w="1568" w:type="dxa"/>
          </w:tcPr>
          <w:p w14:paraId="17969A0F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"4"</w:t>
            </w:r>
          </w:p>
        </w:tc>
        <w:tc>
          <w:tcPr>
            <w:tcW w:w="4794" w:type="dxa"/>
          </w:tcPr>
          <w:p w14:paraId="07A0F437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Набор частоты</w:t>
            </w:r>
          </w:p>
        </w:tc>
        <w:tc>
          <w:tcPr>
            <w:tcW w:w="3775" w:type="dxa"/>
          </w:tcPr>
          <w:p w14:paraId="44C58F63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Только в режиме приема (отсутствия излучения)</w:t>
            </w:r>
          </w:p>
        </w:tc>
      </w:tr>
      <w:tr w:rsidR="00C638DE" w:rsidRPr="00100893" w14:paraId="043412E7" w14:textId="77777777" w:rsidTr="005A0785">
        <w:tc>
          <w:tcPr>
            <w:tcW w:w="1568" w:type="dxa"/>
          </w:tcPr>
          <w:p w14:paraId="1B51C599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"5"</w:t>
            </w:r>
          </w:p>
        </w:tc>
        <w:tc>
          <w:tcPr>
            <w:tcW w:w="4794" w:type="dxa"/>
          </w:tcPr>
          <w:p w14:paraId="2B162E76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775" w:type="dxa"/>
          </w:tcPr>
          <w:p w14:paraId="0D014155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4B91144C" w14:textId="77777777" w:rsidTr="005A0785">
        <w:tc>
          <w:tcPr>
            <w:tcW w:w="1568" w:type="dxa"/>
          </w:tcPr>
          <w:p w14:paraId="5CC5E429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"6"</w:t>
            </w:r>
          </w:p>
        </w:tc>
        <w:tc>
          <w:tcPr>
            <w:tcW w:w="4794" w:type="dxa"/>
          </w:tcPr>
          <w:p w14:paraId="2ECED43C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 xml:space="preserve">Запись частот  </w:t>
            </w:r>
          </w:p>
        </w:tc>
        <w:tc>
          <w:tcPr>
            <w:tcW w:w="3775" w:type="dxa"/>
          </w:tcPr>
          <w:p w14:paraId="4FB0C562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Только в режиме приема (отсутствия излучения)</w:t>
            </w:r>
          </w:p>
        </w:tc>
      </w:tr>
      <w:tr w:rsidR="00C638DE" w:rsidRPr="00100893" w14:paraId="32895FB2" w14:textId="77777777" w:rsidTr="005A0785">
        <w:tc>
          <w:tcPr>
            <w:tcW w:w="1568" w:type="dxa"/>
          </w:tcPr>
          <w:p w14:paraId="17C47D55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"7"</w:t>
            </w:r>
          </w:p>
        </w:tc>
        <w:tc>
          <w:tcPr>
            <w:tcW w:w="4794" w:type="dxa"/>
          </w:tcPr>
          <w:p w14:paraId="6808D18F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Параметры стыка</w:t>
            </w:r>
          </w:p>
        </w:tc>
        <w:tc>
          <w:tcPr>
            <w:tcW w:w="3775" w:type="dxa"/>
          </w:tcPr>
          <w:p w14:paraId="355C572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75232211" w14:textId="77777777" w:rsidTr="005A0785">
        <w:tc>
          <w:tcPr>
            <w:tcW w:w="1568" w:type="dxa"/>
          </w:tcPr>
          <w:p w14:paraId="5B28FD4A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"8"</w:t>
            </w:r>
          </w:p>
        </w:tc>
        <w:tc>
          <w:tcPr>
            <w:tcW w:w="4794" w:type="dxa"/>
            <w:tcBorders>
              <w:bottom w:val="single" w:sz="4" w:space="0" w:color="auto"/>
            </w:tcBorders>
          </w:tcPr>
          <w:p w14:paraId="4E89E09D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Наработка</w:t>
            </w:r>
          </w:p>
        </w:tc>
        <w:tc>
          <w:tcPr>
            <w:tcW w:w="3775" w:type="dxa"/>
          </w:tcPr>
          <w:p w14:paraId="1A7AD3FC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1CC1A987" w14:textId="77777777" w:rsidTr="005A0785">
        <w:tc>
          <w:tcPr>
            <w:tcW w:w="1568" w:type="dxa"/>
          </w:tcPr>
          <w:p w14:paraId="5FDED6D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"9"</w:t>
            </w:r>
          </w:p>
        </w:tc>
        <w:tc>
          <w:tcPr>
            <w:tcW w:w="4794" w:type="dxa"/>
            <w:shd w:val="clear" w:color="auto" w:fill="auto"/>
          </w:tcPr>
          <w:p w14:paraId="02E5E3AF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Установка уровня выходной мощности передатчика</w:t>
            </w:r>
          </w:p>
        </w:tc>
        <w:tc>
          <w:tcPr>
            <w:tcW w:w="3775" w:type="dxa"/>
          </w:tcPr>
          <w:p w14:paraId="485C6CAB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Только в режиме приема (отсутствия излучения)</w:t>
            </w:r>
          </w:p>
        </w:tc>
      </w:tr>
      <w:tr w:rsidR="00C638DE" w:rsidRPr="00100893" w14:paraId="7CA85D9A" w14:textId="77777777" w:rsidTr="005A0785">
        <w:tc>
          <w:tcPr>
            <w:tcW w:w="1568" w:type="dxa"/>
          </w:tcPr>
          <w:p w14:paraId="4C915C82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"0"</w:t>
            </w:r>
          </w:p>
        </w:tc>
        <w:tc>
          <w:tcPr>
            <w:tcW w:w="4794" w:type="dxa"/>
          </w:tcPr>
          <w:p w14:paraId="7F96D777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Переключение типа управления (МУ-ДУ) без записи в РПЗУ</w:t>
            </w:r>
          </w:p>
        </w:tc>
        <w:tc>
          <w:tcPr>
            <w:tcW w:w="3775" w:type="dxa"/>
          </w:tcPr>
          <w:p w14:paraId="58D4F42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401BF875" w14:textId="77777777" w:rsidTr="005A0785">
        <w:tc>
          <w:tcPr>
            <w:tcW w:w="1568" w:type="dxa"/>
          </w:tcPr>
          <w:p w14:paraId="621BD56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"1"</w:t>
            </w:r>
          </w:p>
        </w:tc>
        <w:tc>
          <w:tcPr>
            <w:tcW w:w="4794" w:type="dxa"/>
          </w:tcPr>
          <w:p w14:paraId="60D7B9CC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Вызов ранее установленной частоты</w:t>
            </w:r>
          </w:p>
        </w:tc>
        <w:tc>
          <w:tcPr>
            <w:tcW w:w="3775" w:type="dxa"/>
          </w:tcPr>
          <w:p w14:paraId="4EFFA2F9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75297897" w14:textId="77777777" w:rsidTr="005A0785">
        <w:tc>
          <w:tcPr>
            <w:tcW w:w="1568" w:type="dxa"/>
          </w:tcPr>
          <w:p w14:paraId="0C177DB8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"2"</w:t>
            </w:r>
          </w:p>
        </w:tc>
        <w:tc>
          <w:tcPr>
            <w:tcW w:w="4794" w:type="dxa"/>
          </w:tcPr>
          <w:p w14:paraId="7C3EADD1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Установка значения Км (%) при включенной АРУ ПРД</w:t>
            </w:r>
          </w:p>
        </w:tc>
        <w:tc>
          <w:tcPr>
            <w:tcW w:w="3775" w:type="dxa"/>
          </w:tcPr>
          <w:p w14:paraId="0B9F310D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762E46AE" w14:textId="77777777" w:rsidTr="005A0785">
        <w:tc>
          <w:tcPr>
            <w:tcW w:w="1568" w:type="dxa"/>
          </w:tcPr>
          <w:p w14:paraId="530433E3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"3"</w:t>
            </w:r>
          </w:p>
        </w:tc>
        <w:tc>
          <w:tcPr>
            <w:tcW w:w="4794" w:type="dxa"/>
          </w:tcPr>
          <w:p w14:paraId="63476F31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Установка уровня при включенной АРУ ПРМ</w:t>
            </w:r>
          </w:p>
        </w:tc>
        <w:tc>
          <w:tcPr>
            <w:tcW w:w="3775" w:type="dxa"/>
          </w:tcPr>
          <w:p w14:paraId="4681A1F0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DE" w:rsidRPr="00100893" w14:paraId="20546167" w14:textId="77777777" w:rsidTr="005A0785">
        <w:tc>
          <w:tcPr>
            <w:tcW w:w="1568" w:type="dxa"/>
          </w:tcPr>
          <w:p w14:paraId="685A80E3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00893">
              <w:rPr>
                <w:rFonts w:ascii="Times New Roman" w:hAnsi="Times New Roman" w:cs="Times New Roman"/>
                <w:b/>
                <w:sz w:val="24"/>
                <w:szCs w:val="24"/>
              </w:rPr>
              <w:t>" + "4"</w:t>
            </w:r>
          </w:p>
        </w:tc>
        <w:tc>
          <w:tcPr>
            <w:tcW w:w="4794" w:type="dxa"/>
          </w:tcPr>
          <w:p w14:paraId="730F7215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Установка порога ПШ</w:t>
            </w:r>
          </w:p>
        </w:tc>
        <w:tc>
          <w:tcPr>
            <w:tcW w:w="3775" w:type="dxa"/>
          </w:tcPr>
          <w:p w14:paraId="329885DE" w14:textId="77777777" w:rsidR="00C638DE" w:rsidRPr="00100893" w:rsidRDefault="00C638DE" w:rsidP="005A078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9786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1FC9B9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Кроме этого, в режиме “МУ” нажатием и удержанием в течение 2 - 3 секунд кнопки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" осуществляется перевод РС в режим дежурного приема или обратно. </w:t>
      </w:r>
    </w:p>
    <w:p w14:paraId="42E92AEC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режиме “ДУ” переход в этот режим и возврат из него осуществляется подачей потенциала на разъем блока ВИ (см. описание ниже). В режиме “ДУ” возврат из режима дежурного приема также может быть произведен кнопкой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>" аналогично режиму “МУ”, при этом радиосредство автоматически переходит в режим "МУ".</w:t>
      </w:r>
    </w:p>
    <w:p w14:paraId="2643D551" w14:textId="7CBBE847" w:rsidR="00C638D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На передней панели блока ПРМ-У (УИ) имеется регулятор громкости НЧ сигналов, подаваемых на встроенный громкоговоритель.</w:t>
      </w:r>
    </w:p>
    <w:p w14:paraId="135B5E6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Двухцветный светодиод передней панели этого блока загорается зеленым цветом при отсутствии отказов, красным – при их наличии. Кроме того, в режиме дежурного приема светодиод зажигается на 500 мс с периодичностью 5 секунд.</w:t>
      </w:r>
    </w:p>
    <w:p w14:paraId="04344255" w14:textId="77777777" w:rsidR="00670C3E" w:rsidRDefault="00670C3E" w:rsidP="00670C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85E2661" w14:textId="77777777" w:rsidR="00670C3E" w:rsidRDefault="00670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72980D" w14:textId="2EF3308E" w:rsidR="00C638DE" w:rsidRPr="00100893" w:rsidRDefault="00670C3E" w:rsidP="00670C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638DE" w:rsidRPr="00100893">
        <w:rPr>
          <w:rFonts w:ascii="Times New Roman" w:hAnsi="Times New Roman" w:cs="Times New Roman"/>
          <w:sz w:val="24"/>
          <w:szCs w:val="24"/>
        </w:rPr>
        <w:t xml:space="preserve">Рассмотрим подробно указанные пункты меню.     </w:t>
      </w:r>
    </w:p>
    <w:p w14:paraId="4930C6C4" w14:textId="7D847D87" w:rsidR="00C638DE" w:rsidRPr="00100893" w:rsidRDefault="00670C3E" w:rsidP="00670C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38DE" w:rsidRPr="00100893">
        <w:rPr>
          <w:rFonts w:ascii="Times New Roman" w:hAnsi="Times New Roman" w:cs="Times New Roman"/>
          <w:sz w:val="24"/>
          <w:szCs w:val="24"/>
        </w:rPr>
        <w:t xml:space="preserve">Меню </w:t>
      </w:r>
      <w:r w:rsidR="00C638DE" w:rsidRPr="00100893">
        <w:rPr>
          <w:rFonts w:ascii="Times New Roman" w:hAnsi="Times New Roman" w:cs="Times New Roman"/>
          <w:b/>
          <w:sz w:val="24"/>
          <w:szCs w:val="24"/>
        </w:rPr>
        <w:t>РЕЖИМ</w:t>
      </w:r>
      <w:r w:rsidR="00C638DE" w:rsidRPr="00100893">
        <w:rPr>
          <w:rFonts w:ascii="Times New Roman" w:hAnsi="Times New Roman" w:cs="Times New Roman"/>
          <w:sz w:val="24"/>
          <w:szCs w:val="24"/>
        </w:rPr>
        <w:t xml:space="preserve"> состоит из следующих подпунктов:</w:t>
      </w:r>
    </w:p>
    <w:p w14:paraId="6F463C00" w14:textId="5BAA2154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ТЛФ/ДАН (расширение полосы НЧ тракта до 6,6 кГц для режима передачи данных и </w:t>
      </w:r>
      <w:r w:rsidR="00670C3E" w:rsidRPr="00100893">
        <w:rPr>
          <w:rFonts w:ascii="Times New Roman" w:hAnsi="Times New Roman" w:cs="Times New Roman"/>
          <w:sz w:val="24"/>
          <w:szCs w:val="24"/>
        </w:rPr>
        <w:t>возврата к</w:t>
      </w:r>
      <w:r w:rsidRPr="00100893">
        <w:rPr>
          <w:rFonts w:ascii="Times New Roman" w:hAnsi="Times New Roman" w:cs="Times New Roman"/>
          <w:sz w:val="24"/>
          <w:szCs w:val="24"/>
        </w:rPr>
        <w:t xml:space="preserve"> номинальной полосе 0,3 - 2,7 кГц (0,3 - 2,5 кГц);</w:t>
      </w:r>
    </w:p>
    <w:p w14:paraId="7478C68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переключение физических линий на работу в 2-х или 4-х проводном режимах. В 2-х проводном режиме передача и прием информации производится через одну и ту же физическую линию 1, а в 4-х проводном режиме передача осуществляется через физическую линию 1, а прием – через физическую линию 2. При этом, переключение режимов возможно только для радиостанций "Фазан-19Р50" и      "Фазан-19Р5", остальные РС всегда работают с физической линией 1;</w:t>
      </w:r>
    </w:p>
    <w:p w14:paraId="5864427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выбор местного или дистанционного управления РС. В режиме “МУ” включение режима излучения осуществляется нажатием тангенты микрофонного усилителя (или гарнитуры) или переключением тумблера передней панели РС (плата ПРДИ). В режиме “ДУ” включение или выключение излучения происходит подачей потенциала в среднюю точку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симметрирующего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трансформатора или по стыку  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-485 подачей специальной команды (см. описание протокола взаимодействия РС и внешнего управляющего устройства, приведенного в настоящем руководстве);</w:t>
      </w:r>
    </w:p>
    <w:p w14:paraId="1956B5F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выключение возможности работы в качестве ретрансляции, когда два РС соединяются между собой по НЧ трактам и по сигналам управления (наличие несущей по входу приемника одной РС включает другую в режим излучения);</w:t>
      </w:r>
    </w:p>
    <w:p w14:paraId="2E8F52F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автоматической регулировки усиления по НЧ тракту передатчика (поддержание заданного коэффициента амплитудной модуляции);</w:t>
      </w:r>
    </w:p>
    <w:p w14:paraId="4B6EBB3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автоматической регулировки усиления по НЧ тракту приемника (поддержание заданного уровня в физической линии при изменении коэффициента амплитудной модуляции входного сигнала приемника);</w:t>
      </w:r>
    </w:p>
    <w:p w14:paraId="72107BD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функции звуковой квитанции нажатия кнопок;</w:t>
      </w:r>
    </w:p>
    <w:p w14:paraId="7D6B47D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подавителя шума (ПШ);</w:t>
      </w:r>
    </w:p>
    <w:p w14:paraId="17B0A6A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включение или отключение электромеханического реле сигнала обнаружения несущей (СОН) в блоках ВИ, П-ВИ. Это реле может автономно использоваться для включения или отключения сигнализации наличия сигнала на входе приемника, а также для подмешивания потенциала плюс 24 В или корпуса в среднюю точку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симметрирующего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трансформатора физической линии для передачи в центр УВД информации о наличии (отсутствии сигнала по входу приемника);</w:t>
      </w:r>
    </w:p>
    <w:p w14:paraId="6EF6258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способ управления реле СОН (ФАЗА СОН), при этом при положительной фазе (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 w:rsidRPr="00100893">
        <w:rPr>
          <w:rFonts w:ascii="Times New Roman" w:hAnsi="Times New Roman" w:cs="Times New Roman"/>
          <w:sz w:val="24"/>
          <w:szCs w:val="24"/>
        </w:rPr>
        <w:t>) появление сигнала обнаружения несущей включает реле СОН на замыкание, а при отрицательной (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 w:rsidRPr="00100893">
        <w:rPr>
          <w:rFonts w:ascii="Times New Roman" w:hAnsi="Times New Roman" w:cs="Times New Roman"/>
          <w:sz w:val="24"/>
          <w:szCs w:val="24"/>
        </w:rPr>
        <w:t>) – на размыкание;</w:t>
      </w:r>
    </w:p>
    <w:p w14:paraId="740A126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выбор РС в качестве основного или резервного радиосредства. При выборе РС в качестве основного его отказ приводит к формированию специального сигнала, по которому резервное радиосредство может включаться в работу;</w:t>
      </w:r>
    </w:p>
    <w:p w14:paraId="4171683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контроля по постоянному току в антенной нагрузке (отказ ВЧ);</w:t>
      </w:r>
    </w:p>
    <w:p w14:paraId="36B7DBA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аттенюатора приемника (используется в сложной электромагнитной обстановке аэропорта для "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загрубления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>" чувствительности и уменьшению влияния внешних помех на приемник РС);</w:t>
      </w:r>
    </w:p>
    <w:p w14:paraId="46715434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включение или выключение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самопрослушивания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передатчика на встроенный громкоговоритель РС (на линиях МАГНИТОФОН и внешнем динамике сигнал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самопрослушивания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присутствует всегда);</w:t>
      </w:r>
    </w:p>
    <w:p w14:paraId="04B828E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lastRenderedPageBreak/>
        <w:t>- разрешение или отключение постоянного включения режима передачи (излучения) в режиме “ДУ”, может использоваться на канале МЕТЕО;</w:t>
      </w:r>
    </w:p>
    <w:p w14:paraId="6B45D21D" w14:textId="5C75D2E0" w:rsidR="00670C3E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включение или отключение возможности перевода РС в режим дежурного приема по отдельной линии в режиме “</w:t>
      </w:r>
      <w:r w:rsidR="00670C3E" w:rsidRPr="00100893">
        <w:rPr>
          <w:rFonts w:ascii="Times New Roman" w:hAnsi="Times New Roman" w:cs="Times New Roman"/>
          <w:sz w:val="24"/>
          <w:szCs w:val="24"/>
        </w:rPr>
        <w:t>ДУ” (</w:t>
      </w:r>
      <w:r w:rsidRPr="00100893">
        <w:rPr>
          <w:rFonts w:ascii="Times New Roman" w:hAnsi="Times New Roman" w:cs="Times New Roman"/>
          <w:sz w:val="24"/>
          <w:szCs w:val="24"/>
        </w:rPr>
        <w:t>ДУ ПИТАНИЕ). При этом сам переход происходит при снятии напряжения на контакте 1 разъема “КОНТРОЛЬ” (замыкание на корпус или отсоединение от источника напряжения     “+ 24 В”). Возврат в рабочий режим возможен двумя способами: подачей потенциала “+24 В” на контакт 1 разъема “КОНТРОЛЬ” или нажатием и удержанием в течение 2-3 с    кнопки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”. В последнем случае РС автоматически </w:t>
      </w:r>
      <w:r w:rsidR="00670C3E" w:rsidRPr="00100893">
        <w:rPr>
          <w:rFonts w:ascii="Times New Roman" w:hAnsi="Times New Roman" w:cs="Times New Roman"/>
          <w:sz w:val="24"/>
          <w:szCs w:val="24"/>
        </w:rPr>
        <w:t>переводится в</w:t>
      </w:r>
      <w:r w:rsidRPr="00100893">
        <w:rPr>
          <w:rFonts w:ascii="Times New Roman" w:hAnsi="Times New Roman" w:cs="Times New Roman"/>
          <w:sz w:val="24"/>
          <w:szCs w:val="24"/>
        </w:rPr>
        <w:t xml:space="preserve"> режим “МУ”, в котором цепь “ВКЛ ДИСТ” разъема “КОНТРОЛЬ” не опрашивается. В случае отсутствия необходимости перевода РС в режим дежурного приема подачей внешней команды перед переходом в режим “ДУ” необходимо отключить эту возможность.</w:t>
      </w:r>
    </w:p>
    <w:p w14:paraId="63DD740F" w14:textId="77777777" w:rsidR="00670C3E" w:rsidRPr="00100893" w:rsidRDefault="00670C3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51BFA9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Автоматическая регулировка усиления по НЧ тракту передатчика поддерживает заданный коэффициент амплитудной модуляции при подаче на вход радиосредства звукового сигнала уровнем 0,2 - 1,5 В. Рекомендуемое значение – включено.</w:t>
      </w:r>
    </w:p>
    <w:p w14:paraId="1D327B1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Автоматическая регулировка усиления по НЧ тракту приемника (не путать с АРУ приемника по несущей входного сигнала) имеет смысл только в случае, если входной модулированный высокочастотный сигнал приемника имеет большой разброс по коэффициенту амплитудной модуляции, что проявляется как ухудшение субъективного восприятия звуковых сигналов в аппаратуре речевой связи центра УВД. Рекомендуемое значение – выключено.</w:t>
      </w:r>
    </w:p>
    <w:p w14:paraId="34A983F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Отключение ПШ приемника может использоваться только при очень слабых входных сигналах или для технологических нужд (измерение чувствительности, прослушивание эфира и т.д.).</w:t>
      </w:r>
    </w:p>
    <w:p w14:paraId="663772D0" w14:textId="19AE1551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Включение контроля по постоянному току в антенной нагрузке позволяет оперативно обнаружить обрыв в антенно-фидерном тракте, даже, если радиосредство, имеющее </w:t>
      </w:r>
      <w:r w:rsidR="00670C3E" w:rsidRPr="00100893">
        <w:rPr>
          <w:rFonts w:ascii="Times New Roman" w:hAnsi="Times New Roman" w:cs="Times New Roman"/>
          <w:sz w:val="24"/>
          <w:szCs w:val="24"/>
        </w:rPr>
        <w:t>в своем составе,</w:t>
      </w:r>
      <w:r w:rsidRPr="00100893">
        <w:rPr>
          <w:rFonts w:ascii="Times New Roman" w:hAnsi="Times New Roman" w:cs="Times New Roman"/>
          <w:sz w:val="24"/>
          <w:szCs w:val="24"/>
        </w:rPr>
        <w:t xml:space="preserve"> </w:t>
      </w:r>
      <w:r w:rsidR="00670C3E" w:rsidRPr="00100893">
        <w:rPr>
          <w:rFonts w:ascii="Times New Roman" w:hAnsi="Times New Roman" w:cs="Times New Roman"/>
          <w:sz w:val="24"/>
          <w:szCs w:val="24"/>
        </w:rPr>
        <w:t>передатчик, работает</w:t>
      </w:r>
      <w:r w:rsidRPr="00100893">
        <w:rPr>
          <w:rFonts w:ascii="Times New Roman" w:hAnsi="Times New Roman" w:cs="Times New Roman"/>
          <w:sz w:val="24"/>
          <w:szCs w:val="24"/>
        </w:rPr>
        <w:t xml:space="preserve"> в режиме приема. Однако для антенн, не имеющих короткозамыкателя по постоянному току, этот контроль должен быть отключен. </w:t>
      </w:r>
    </w:p>
    <w:p w14:paraId="783C939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Рекомендуемое значение – включено.</w:t>
      </w:r>
    </w:p>
    <w:p w14:paraId="46F6F5A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Для обеспечения максимальной чувствительности аттенюатор приемника рекомендуется отключить. В случае сложной электромагнитной обстановки для предотвращения ложного открывания ключа ПШ приемника от действия мощной помехи необходимо сначала увеличить порог срабатывания ПШ. Если это не дает желаемых результатов, а устранить помеху невозможно, то рекомендуется включить аттенюатор приемника. При этом чувствительность приемника падает на 6 - 10 дБ.  </w:t>
      </w:r>
    </w:p>
    <w:p w14:paraId="0B39D904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7126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100893">
        <w:rPr>
          <w:rFonts w:ascii="Times New Roman" w:hAnsi="Times New Roman" w:cs="Times New Roman"/>
          <w:b/>
          <w:sz w:val="24"/>
          <w:szCs w:val="24"/>
        </w:rPr>
        <w:t>ИЗМЕРЕНИЕ</w:t>
      </w:r>
      <w:r w:rsidRPr="00100893">
        <w:rPr>
          <w:rFonts w:ascii="Times New Roman" w:hAnsi="Times New Roman" w:cs="Times New Roman"/>
          <w:sz w:val="24"/>
          <w:szCs w:val="24"/>
        </w:rPr>
        <w:t xml:space="preserve"> состоит из следующих подпунктов:</w:t>
      </w:r>
    </w:p>
    <w:p w14:paraId="529A73E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значение напряжения на физической линии 1 без учета потерь на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симметрирующем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трансформаторе;</w:t>
      </w:r>
    </w:p>
    <w:p w14:paraId="0A5D476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значение напряжения на физической линии 2 без учета потерь на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симметрирующем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трансформаторе;</w:t>
      </w:r>
    </w:p>
    <w:p w14:paraId="3787FB4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значение модулирующего напряжения по выходу платы УП (входу УМ);</w:t>
      </w:r>
    </w:p>
    <w:p w14:paraId="76BF9E9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пронормированное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значение выходного напряжения приемника независимо от состояния ключа ПШ;</w:t>
      </w:r>
    </w:p>
    <w:p w14:paraId="30350CB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lastRenderedPageBreak/>
        <w:t xml:space="preserve">- напряжение резервного источника электропитания (аккумулятора) без учета падения напряжения на демпферном диоде защиты от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переполюсовки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источника питания (ВР-1, ВР-2 или П-ВИ);</w:t>
      </w:r>
    </w:p>
    <w:p w14:paraId="7E35589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значение напряжения источника питания плюс 24 В (после преобразования из сети    220 В или аккумуляторной батареи);</w:t>
      </w:r>
    </w:p>
    <w:p w14:paraId="5F9474B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значение сигнала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RSSI</w:t>
      </w:r>
      <w:r w:rsidRPr="00100893">
        <w:rPr>
          <w:rFonts w:ascii="Times New Roman" w:hAnsi="Times New Roman" w:cs="Times New Roman"/>
          <w:sz w:val="24"/>
          <w:szCs w:val="24"/>
        </w:rPr>
        <w:t>, пропорционального логарифму уровня сигнала на входе приемника (используется для графического отображения в режиме основного экрана);</w:t>
      </w:r>
    </w:p>
    <w:p w14:paraId="5D4E84F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уровень обобщенного входного сигнала, может использоваться для контроля наличия НЧ сигнала в плате УП;</w:t>
      </w:r>
    </w:p>
    <w:p w14:paraId="2850EF6C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значение выходной мощности передатчика;</w:t>
      </w:r>
    </w:p>
    <w:p w14:paraId="43FDD25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значение коэффициента амплитудной модуляции;</w:t>
      </w:r>
    </w:p>
    <w:p w14:paraId="7B7AE76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значение коэффициента стоячей волны в нагрузке УМ;</w:t>
      </w:r>
    </w:p>
    <w:p w14:paraId="350B990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температура радиатора УМ;</w:t>
      </w:r>
    </w:p>
    <w:p w14:paraId="18F9A5B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температура внутренней поверхности платы КИ блока ПРМ-У (УИ).</w:t>
      </w:r>
    </w:p>
    <w:p w14:paraId="3C56211C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4116A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Значения измеряемых параметров носят оценочный характер и не могут заменить собой стандартные измерительные приборы. </w:t>
      </w:r>
    </w:p>
    <w:p w14:paraId="0F0EB23A" w14:textId="7F8FCEE9" w:rsidR="00C638DE" w:rsidRPr="00100893" w:rsidRDefault="00C638DE" w:rsidP="00C638DE">
      <w:pPr>
        <w:pStyle w:val="3"/>
      </w:pPr>
      <w:r w:rsidRPr="00100893">
        <w:t xml:space="preserve">Точность измерения значения КСВ в нагрузке в силу физической природы явления и несоразмерности длины волны излучения и направленного </w:t>
      </w:r>
      <w:proofErr w:type="spellStart"/>
      <w:r w:rsidRPr="00100893">
        <w:t>ответвителя</w:t>
      </w:r>
      <w:proofErr w:type="spellEnd"/>
      <w:r w:rsidRPr="00100893">
        <w:t xml:space="preserve"> усилителя </w:t>
      </w:r>
      <w:r w:rsidR="00670C3E" w:rsidRPr="00100893">
        <w:t>мощности в</w:t>
      </w:r>
      <w:r w:rsidRPr="00100893">
        <w:t xml:space="preserve"> значительной степени зависит от типа подключаемой нагрузки, длины кабеля и рабочей частоты.</w:t>
      </w:r>
    </w:p>
    <w:p w14:paraId="41D81F5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36C59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100893">
        <w:rPr>
          <w:rFonts w:ascii="Times New Roman" w:hAnsi="Times New Roman" w:cs="Times New Roman"/>
          <w:b/>
          <w:sz w:val="24"/>
          <w:szCs w:val="24"/>
        </w:rPr>
        <w:t>РЕГУЛИРОВКИ УРОВНЕЙ</w:t>
      </w:r>
      <w:r w:rsidRPr="00100893">
        <w:rPr>
          <w:rFonts w:ascii="Times New Roman" w:hAnsi="Times New Roman" w:cs="Times New Roman"/>
          <w:sz w:val="24"/>
          <w:szCs w:val="24"/>
        </w:rPr>
        <w:t xml:space="preserve"> состоит из следующих подпунктов:</w:t>
      </w:r>
    </w:p>
    <w:p w14:paraId="1F45FC4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уровень модуляции;</w:t>
      </w:r>
    </w:p>
    <w:p w14:paraId="5AED11C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выход на физическую линию;</w:t>
      </w:r>
    </w:p>
    <w:p w14:paraId="53CEF5A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уровень сигнала на внешний динамик (громкость ТЛФ);</w:t>
      </w:r>
    </w:p>
    <w:p w14:paraId="45B2C7A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 уровень сигнала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самопрослушивания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>;</w:t>
      </w:r>
    </w:p>
    <w:p w14:paraId="76A2568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контрастность ЖКИ.</w:t>
      </w:r>
    </w:p>
    <w:p w14:paraId="4CDDE1A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Регулировка уровней осуществляется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для уменьшения и "+" для увеличения параметра. Для ускоренного изменения уровня необходимо в течение 1 секунды удерживать нажатую клавишу.</w:t>
      </w:r>
    </w:p>
    <w:p w14:paraId="77271D2F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Во избежание появления искажений сигналов не рекомендуется устанавливать регуляторы в крайне правое положение.  </w:t>
      </w:r>
    </w:p>
    <w:p w14:paraId="3297798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Регулировка контрастности ЖКИ предназначена для обеспечения комфортного чтения символов при разной температуре окружающей среды и осуществляется путем регулировки управляющего напряжения, поступающего на ЖКИ.</w:t>
      </w:r>
    </w:p>
    <w:p w14:paraId="781E07C8" w14:textId="1D501695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отдельных случаях (например, крайнее значение температуры окружающей среды, ошибочное изменение регулятора и т.д.) чтение символов станет невозможным. При этом может быть затруднен вход в меню регулировки контрастности (кнопки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00893">
        <w:rPr>
          <w:rFonts w:ascii="Times New Roman" w:hAnsi="Times New Roman" w:cs="Times New Roman"/>
          <w:sz w:val="24"/>
          <w:szCs w:val="24"/>
        </w:rPr>
        <w:t>” + “</w:t>
      </w:r>
      <w:smartTag w:uri="urn:schemas-microsoft-com:office:smarttags" w:element="metricconverter">
        <w:smartTagPr>
          <w:attr w:name="ProductID" w:val="3”"/>
        </w:smartTagPr>
        <w:r w:rsidRPr="00100893">
          <w:rPr>
            <w:rFonts w:ascii="Times New Roman" w:hAnsi="Times New Roman" w:cs="Times New Roman"/>
            <w:sz w:val="24"/>
            <w:szCs w:val="24"/>
          </w:rPr>
          <w:t>3”</w:t>
        </w:r>
      </w:smartTag>
      <w:r w:rsidRPr="00100893">
        <w:rPr>
          <w:rFonts w:ascii="Times New Roman" w:hAnsi="Times New Roman" w:cs="Times New Roman"/>
          <w:sz w:val="24"/>
          <w:szCs w:val="24"/>
        </w:rPr>
        <w:t xml:space="preserve"> и </w:t>
      </w:r>
      <w:r w:rsidR="00670C3E" w:rsidRPr="00100893">
        <w:rPr>
          <w:rFonts w:ascii="Times New Roman" w:hAnsi="Times New Roman" w:cs="Times New Roman"/>
          <w:sz w:val="24"/>
          <w:szCs w:val="24"/>
        </w:rPr>
        <w:t>далее “</w:t>
      </w:r>
      <w:r w:rsidRPr="00100893">
        <w:rPr>
          <w:rFonts w:ascii="Times New Roman" w:hAnsi="Times New Roman" w:cs="Times New Roman"/>
          <w:sz w:val="24"/>
          <w:szCs w:val="24"/>
        </w:rPr>
        <w:t>К” до появления меню регулировки контрастности).</w:t>
      </w:r>
    </w:p>
    <w:p w14:paraId="331D786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этом случае необходимо выполнить следующие процедуры:</w:t>
      </w:r>
    </w:p>
    <w:p w14:paraId="0CA09489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lastRenderedPageBreak/>
        <w:t>- отключить РС;</w:t>
      </w:r>
    </w:p>
    <w:p w14:paraId="076EF71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 удерживая кнопку “</w:t>
      </w:r>
      <w:smartTag w:uri="urn:schemas-microsoft-com:office:smarttags" w:element="metricconverter">
        <w:smartTagPr>
          <w:attr w:name="ProductID" w:val="0”"/>
        </w:smartTagPr>
        <w:r w:rsidRPr="00100893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100893">
        <w:rPr>
          <w:rFonts w:ascii="Times New Roman" w:hAnsi="Times New Roman" w:cs="Times New Roman"/>
          <w:sz w:val="24"/>
          <w:szCs w:val="24"/>
        </w:rPr>
        <w:t>, включить РС;</w:t>
      </w:r>
    </w:p>
    <w:p w14:paraId="470993A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 проследить в течение нескольких секунд за изменением контрастности до появления читаемого изображения;</w:t>
      </w:r>
    </w:p>
    <w:p w14:paraId="55726241" w14:textId="4AB9B145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 отпустить кнопку “</w:t>
      </w:r>
      <w:smartTag w:uri="urn:schemas-microsoft-com:office:smarttags" w:element="metricconverter">
        <w:smartTagPr>
          <w:attr w:name="ProductID" w:val="0”"/>
        </w:smartTagPr>
        <w:r w:rsidRPr="00100893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100893">
        <w:rPr>
          <w:rFonts w:ascii="Times New Roman" w:hAnsi="Times New Roman" w:cs="Times New Roman"/>
          <w:sz w:val="24"/>
          <w:szCs w:val="24"/>
        </w:rPr>
        <w:t xml:space="preserve"> и нажать одну из кнопок “+” </w:t>
      </w:r>
      <w:r w:rsidR="00670C3E" w:rsidRPr="00100893">
        <w:rPr>
          <w:rFonts w:ascii="Times New Roman" w:hAnsi="Times New Roman" w:cs="Times New Roman"/>
          <w:sz w:val="24"/>
          <w:szCs w:val="24"/>
        </w:rPr>
        <w:t>или “</w:t>
      </w:r>
      <w:r w:rsidRPr="00100893">
        <w:rPr>
          <w:rFonts w:ascii="Times New Roman" w:hAnsi="Times New Roman" w:cs="Times New Roman"/>
          <w:sz w:val="24"/>
          <w:szCs w:val="24"/>
        </w:rPr>
        <w:t>-”, при этом останавливается процесс автоматического изменения контрастности;</w:t>
      </w:r>
    </w:p>
    <w:p w14:paraId="203049BB" w14:textId="31368CA2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 установить желаемую контрастность последовательным нажатием кнопок “+” </w:t>
      </w:r>
      <w:r w:rsidR="00670C3E" w:rsidRPr="00100893">
        <w:rPr>
          <w:rFonts w:ascii="Times New Roman" w:hAnsi="Times New Roman" w:cs="Times New Roman"/>
          <w:sz w:val="24"/>
          <w:szCs w:val="24"/>
        </w:rPr>
        <w:t>или “</w:t>
      </w:r>
      <w:r w:rsidRPr="00100893">
        <w:rPr>
          <w:rFonts w:ascii="Times New Roman" w:hAnsi="Times New Roman" w:cs="Times New Roman"/>
          <w:sz w:val="24"/>
          <w:szCs w:val="24"/>
        </w:rPr>
        <w:t>-”, при этом режим ускоренного изменения состояния регулятора не действует;</w:t>
      </w:r>
    </w:p>
    <w:p w14:paraId="778956E8" w14:textId="342F963C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- </w:t>
      </w:r>
      <w:r w:rsidR="00670C3E" w:rsidRPr="00100893">
        <w:rPr>
          <w:rFonts w:ascii="Times New Roman" w:hAnsi="Times New Roman" w:cs="Times New Roman"/>
          <w:sz w:val="24"/>
          <w:szCs w:val="24"/>
        </w:rPr>
        <w:t>кнопкой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” записать в РПЗУ РС значение </w:t>
      </w:r>
      <w:r w:rsidR="00670C3E" w:rsidRPr="00100893">
        <w:rPr>
          <w:rFonts w:ascii="Times New Roman" w:hAnsi="Times New Roman" w:cs="Times New Roman"/>
          <w:sz w:val="24"/>
          <w:szCs w:val="24"/>
        </w:rPr>
        <w:t>контрастности (</w:t>
      </w:r>
      <w:r w:rsidRPr="00100893">
        <w:rPr>
          <w:rFonts w:ascii="Times New Roman" w:hAnsi="Times New Roman" w:cs="Times New Roman"/>
          <w:sz w:val="24"/>
          <w:szCs w:val="24"/>
        </w:rPr>
        <w:t>управляющего напряжения ЖКИ), которое в дальнейшем будет устанавливаться при каждом включении питания РС. После этого произойдет повторная инициализация РС.</w:t>
      </w:r>
    </w:p>
    <w:p w14:paraId="6AD8098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Если вместо кнопки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>” будет нажата кнопка “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00893">
        <w:rPr>
          <w:rFonts w:ascii="Times New Roman" w:hAnsi="Times New Roman" w:cs="Times New Roman"/>
          <w:sz w:val="24"/>
          <w:szCs w:val="24"/>
        </w:rPr>
        <w:t>”, будет восстановлено значение контрастности, записанное ранее.</w:t>
      </w:r>
    </w:p>
    <w:p w14:paraId="7CF254A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процессе установки контрастности по включению питания (кнопкой “</w:t>
      </w:r>
      <w:smartTag w:uri="urn:schemas-microsoft-com:office:smarttags" w:element="metricconverter">
        <w:smartTagPr>
          <w:attr w:name="ProductID" w:val="0”"/>
        </w:smartTagPr>
        <w:r w:rsidRPr="00100893">
          <w:rPr>
            <w:rFonts w:ascii="Times New Roman" w:hAnsi="Times New Roman" w:cs="Times New Roman"/>
            <w:sz w:val="24"/>
            <w:szCs w:val="24"/>
          </w:rPr>
          <w:t>0”</w:t>
        </w:r>
      </w:smartTag>
      <w:r w:rsidRPr="00100893">
        <w:rPr>
          <w:rFonts w:ascii="Times New Roman" w:hAnsi="Times New Roman" w:cs="Times New Roman"/>
          <w:sz w:val="24"/>
          <w:szCs w:val="24"/>
        </w:rPr>
        <w:t>) светодиоды на передней панели могут находиться в произвольном состоянии, а в динамике прослушиваться тональные сигналы – это не является неисправностью.</w:t>
      </w:r>
    </w:p>
    <w:p w14:paraId="77A5CDE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D8E4E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Как уже упоминалось ранее, вывод тех или иных пунктов меню зависит от типа РС. Например, вывод приглашения к регулировке сигнала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самопрослушивания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невозможен для радиоприемника     "Фазан-19ПРМ".</w:t>
      </w:r>
    </w:p>
    <w:p w14:paraId="51D2E8A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34545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Действия в </w:t>
      </w:r>
      <w:r w:rsidRPr="00100893">
        <w:rPr>
          <w:rFonts w:ascii="Times New Roman" w:hAnsi="Times New Roman" w:cs="Times New Roman"/>
          <w:b/>
          <w:sz w:val="24"/>
          <w:szCs w:val="24"/>
        </w:rPr>
        <w:t>режиме набора частоты</w:t>
      </w:r>
      <w:r w:rsidRPr="00100893">
        <w:rPr>
          <w:rFonts w:ascii="Times New Roman" w:hAnsi="Times New Roman" w:cs="Times New Roman"/>
          <w:sz w:val="24"/>
          <w:szCs w:val="24"/>
        </w:rPr>
        <w:t xml:space="preserve"> сводится к набору цифровыми клавишами частоты (без ввода разряда сотен МГц) и записи частоты в РПЗУ (кнопка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"). </w:t>
      </w:r>
    </w:p>
    <w:p w14:paraId="2994693F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При этом есть некоторые различия при записи частоты с шагом сетки 25 и 8,33 кГц. Для записи частоты с шагом сетки 8,33 кГц нажатие кнопки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 xml:space="preserve">" должно осуществляться при нахождении курсора во втором знаке после запятой, в противном случае будет установлен режим с шагом сетки 25 кГц. Причем для шага сетки частот 25 кГц по специальному приглашению необходимо выбрать работу без смещения несущей передатчика или со смещением на </w:t>
      </w:r>
      <w:r w:rsidRPr="00100893">
        <w:rPr>
          <w:rFonts w:ascii="Times New Roman" w:hAnsi="Times New Roman" w:cs="Times New Roman"/>
          <w:sz w:val="24"/>
          <w:szCs w:val="24"/>
        </w:rPr>
        <w:sym w:font="Symbol" w:char="F0B1"/>
      </w:r>
      <w:r w:rsidRPr="00100893">
        <w:rPr>
          <w:rFonts w:ascii="Times New Roman" w:hAnsi="Times New Roman" w:cs="Times New Roman"/>
          <w:sz w:val="24"/>
          <w:szCs w:val="24"/>
        </w:rPr>
        <w:t xml:space="preserve"> 5 кГц. Смещение частоты вниз на 5 кГц относительно 100,000 МГц невозможно.</w:t>
      </w:r>
    </w:p>
    <w:p w14:paraId="3D964EFC" w14:textId="5879D9A0" w:rsidR="00C638DE" w:rsidRPr="00100893" w:rsidRDefault="00C638DE" w:rsidP="00C638DE">
      <w:pPr>
        <w:pStyle w:val="3"/>
      </w:pPr>
      <w:r w:rsidRPr="00100893">
        <w:t xml:space="preserve">При ошибочном наборе частоты кнопкой "К" можно </w:t>
      </w:r>
      <w:r w:rsidR="00670C3E" w:rsidRPr="00100893">
        <w:t>вернуться к</w:t>
      </w:r>
      <w:r w:rsidRPr="00100893">
        <w:t xml:space="preserve"> ранее установленному значению.</w:t>
      </w:r>
    </w:p>
    <w:p w14:paraId="4A60DCC2" w14:textId="4509834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Кроме того, неправильный набор последних цифр автоматически исправляется и приводится к ближайшему правильному (с точки зрения шага сетки частот) значению после записи частоты в РПЗУ. Например, набор частоты 100 005,00 преобразуется в 100 008,33 кГц при шаге сетки 8,33 кГц или в     100 000 </w:t>
      </w:r>
      <w:r w:rsidR="00670C3E" w:rsidRPr="00100893">
        <w:rPr>
          <w:rFonts w:ascii="Times New Roman" w:hAnsi="Times New Roman" w:cs="Times New Roman"/>
          <w:sz w:val="24"/>
          <w:szCs w:val="24"/>
        </w:rPr>
        <w:t>кГц при</w:t>
      </w:r>
      <w:r w:rsidRPr="00100893">
        <w:rPr>
          <w:rFonts w:ascii="Times New Roman" w:hAnsi="Times New Roman" w:cs="Times New Roman"/>
          <w:sz w:val="24"/>
          <w:szCs w:val="24"/>
        </w:rPr>
        <w:t xml:space="preserve"> шаге сетки 25 кГц. </w:t>
      </w:r>
    </w:p>
    <w:p w14:paraId="0101D5B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 "+" можно ускоренно набирать близко лежащие частоты (через текущий шаг сетки частот).</w:t>
      </w:r>
    </w:p>
    <w:p w14:paraId="3E6FD1A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Кнопка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00893">
        <w:rPr>
          <w:rFonts w:ascii="Times New Roman" w:hAnsi="Times New Roman" w:cs="Times New Roman"/>
          <w:sz w:val="24"/>
          <w:szCs w:val="24"/>
        </w:rPr>
        <w:t>" отменяет вход в процедуру набора частоты.</w:t>
      </w:r>
    </w:p>
    <w:p w14:paraId="62C9B74C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89D18C" w14:textId="77777777" w:rsidR="00C638DE" w:rsidRPr="00100893" w:rsidRDefault="00C638DE" w:rsidP="00C638DE">
      <w:pPr>
        <w:tabs>
          <w:tab w:val="left" w:pos="28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Pr="00100893">
        <w:rPr>
          <w:rFonts w:ascii="Times New Roman" w:hAnsi="Times New Roman" w:cs="Times New Roman"/>
          <w:sz w:val="24"/>
          <w:szCs w:val="24"/>
        </w:rPr>
        <w:t xml:space="preserve"> РС (принудительное) выполняется путем включения генератора шума приемника с частотой 400 Гц с отключением входа от антенны с оценкой выходного сигнала приемника и включением режима излучения передатчика с заданным значением коэффициента </w:t>
      </w:r>
      <w:r w:rsidRPr="00100893">
        <w:rPr>
          <w:rFonts w:ascii="Times New Roman" w:hAnsi="Times New Roman" w:cs="Times New Roman"/>
          <w:sz w:val="24"/>
          <w:szCs w:val="24"/>
        </w:rPr>
        <w:lastRenderedPageBreak/>
        <w:t>амплитудной модуляции с модулирующей частотой 1 кГц, после чего на экране ЖКИ отображается результат тестирования:</w:t>
      </w:r>
    </w:p>
    <w:p w14:paraId="1538DA2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РС исправно;</w:t>
      </w:r>
    </w:p>
    <w:p w14:paraId="4114D79D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 Отказ ПРМ!!! Нет выхода ПРМ (неисправен генератор шума приемника или его НЧ тракт);</w:t>
      </w:r>
    </w:p>
    <w:p w14:paraId="57A081A4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Отказ ПРД!!! Нет мощности (неисправен УМ или нет сигнала возбуждения на его входе);</w:t>
      </w:r>
    </w:p>
    <w:p w14:paraId="439A681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- Отказ ПРД!!! Нет модуляции (неисправен тракт модуляции УМ или на него не поступает модулирующий сигнал с платы УП).</w:t>
      </w:r>
    </w:p>
    <w:p w14:paraId="1598095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Во время тестирования к антенному входу не рекомендуется подключать чувствительные приборы во избежание их порчи. В качестве нагрузки можно использовать антенну или ее эквивалент (прибор 69М).</w:t>
      </w:r>
    </w:p>
    <w:p w14:paraId="04AAC69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Время тестирования составляет не более 5 с.</w:t>
      </w:r>
    </w:p>
    <w:p w14:paraId="269157FD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Кроме принудительного тестирования в РС проводится постоянное тестирование состояния приемника, синтезаторов и ряда других плат. Более подробно диагностические возможности РС приведены ниже.</w:t>
      </w:r>
    </w:p>
    <w:p w14:paraId="30E9432D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C2ED0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b/>
          <w:sz w:val="24"/>
          <w:szCs w:val="24"/>
        </w:rPr>
        <w:t>Предварительная запись частот</w:t>
      </w:r>
      <w:r w:rsidRPr="00100893">
        <w:rPr>
          <w:rFonts w:ascii="Times New Roman" w:hAnsi="Times New Roman" w:cs="Times New Roman"/>
          <w:sz w:val="24"/>
          <w:szCs w:val="24"/>
        </w:rPr>
        <w:t xml:space="preserve"> (от 00 до 99) осуществляется аналогично набору частоты, за исключением того, что сначала цифровыми кнопками или кнопками изменения номера ("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или "+") необходимо выбрать номер записываемой частоты, нажать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>" и осуществить описанный выше набор частоты.</w:t>
      </w:r>
    </w:p>
    <w:p w14:paraId="740B79D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ECAC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При выборе </w:t>
      </w:r>
      <w:r w:rsidRPr="00100893">
        <w:rPr>
          <w:rFonts w:ascii="Times New Roman" w:hAnsi="Times New Roman" w:cs="Times New Roman"/>
          <w:b/>
          <w:sz w:val="24"/>
          <w:szCs w:val="24"/>
        </w:rPr>
        <w:t>параметров стыка</w:t>
      </w:r>
      <w:r w:rsidRPr="00100893">
        <w:rPr>
          <w:rFonts w:ascii="Times New Roman" w:hAnsi="Times New Roman" w:cs="Times New Roman"/>
          <w:sz w:val="24"/>
          <w:szCs w:val="24"/>
        </w:rPr>
        <w:t xml:space="preserve">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-485 кнопкой "К" осуществляется перемещение между параметрами стыка (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-232/RS-485, адрес и скорость обмена),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 "+" осуществляется изменение параметра.</w:t>
      </w:r>
    </w:p>
    <w:p w14:paraId="24C7319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Стык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 xml:space="preserve">-232 через нуль-модемный (без сигналов квитирования) кабель используется на предприятии-изготовителе для технологических целей. Логика работы стыков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 xml:space="preserve">-232 и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 xml:space="preserve">-485 абсолютно идентична, однако стык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-485 использовать более предпочтительно, поскольку он позволяет работать на значительно больших расстояниях, при этом на одну и ту же линию можно нагрузить до 30 радиосредств, что заметно снижает затраты на кабельные линии связи.</w:t>
      </w:r>
    </w:p>
    <w:p w14:paraId="08C6C906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Для обмена с внешним устройством (например, персональным компьютером) можно использовать ряд стандартных скоростей обмена (1200, 2400, 4800, 9600, 19200, 38400, 57600 и 115200 бит/с). В настоящем руководстве приведен протокол обмена информацией по стыкам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 xml:space="preserve">-232 и 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100893">
        <w:rPr>
          <w:rFonts w:ascii="Times New Roman" w:hAnsi="Times New Roman" w:cs="Times New Roman"/>
          <w:sz w:val="24"/>
          <w:szCs w:val="24"/>
        </w:rPr>
        <w:t>-485.</w:t>
      </w:r>
    </w:p>
    <w:p w14:paraId="4D1AAA1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FD30E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100893">
        <w:rPr>
          <w:rFonts w:ascii="Times New Roman" w:hAnsi="Times New Roman" w:cs="Times New Roman"/>
          <w:b/>
          <w:sz w:val="24"/>
          <w:szCs w:val="24"/>
        </w:rPr>
        <w:t>НАРАБОТКИ</w:t>
      </w:r>
      <w:r w:rsidRPr="00100893">
        <w:rPr>
          <w:rFonts w:ascii="Times New Roman" w:hAnsi="Times New Roman" w:cs="Times New Roman"/>
          <w:sz w:val="24"/>
          <w:szCs w:val="24"/>
        </w:rPr>
        <w:t xml:space="preserve"> отражает общее количество часов, которое отработало РС.</w:t>
      </w:r>
    </w:p>
    <w:p w14:paraId="164A700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B983E8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100893">
        <w:rPr>
          <w:rFonts w:ascii="Times New Roman" w:hAnsi="Times New Roman" w:cs="Times New Roman"/>
          <w:b/>
          <w:sz w:val="24"/>
          <w:szCs w:val="24"/>
        </w:rPr>
        <w:t>УСТАНОВКИ ВЫХОДНОЙ МОЩНОСТИ ПЕРЕДАТЧИКА</w:t>
      </w:r>
      <w:r w:rsidRPr="00100893">
        <w:rPr>
          <w:rFonts w:ascii="Times New Roman" w:hAnsi="Times New Roman" w:cs="Times New Roman"/>
          <w:sz w:val="24"/>
          <w:szCs w:val="24"/>
        </w:rPr>
        <w:t xml:space="preserve"> позволяет выбрать четыре уровня мощности: номинальная, половинная, 1/4, 1/8 от номинальной (0, -3, -6, -9 дБ). Установка меньших значений выходной мощности уменьшает энергопотребление, облегчает тепловой режим РС и улучшает электромагнитную обстановку в месте эксплуатации. Однако в случае неустойчивого приема информации экипажем ВС необходимо устанавливать номинальную мощность передатчика. </w:t>
      </w:r>
    </w:p>
    <w:p w14:paraId="2806255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lastRenderedPageBreak/>
        <w:t>Установка мощности осуществляется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 "+" с нажатием кнопки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>" для записи значения в РПЗУ или нажатием кнопки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00893">
        <w:rPr>
          <w:rFonts w:ascii="Times New Roman" w:hAnsi="Times New Roman" w:cs="Times New Roman"/>
          <w:sz w:val="24"/>
          <w:szCs w:val="24"/>
        </w:rPr>
        <w:t>" для выхода из меню.</w:t>
      </w:r>
    </w:p>
    <w:p w14:paraId="0ED2333A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При </w:t>
      </w:r>
      <w:r w:rsidRPr="00100893">
        <w:rPr>
          <w:rFonts w:ascii="Times New Roman" w:hAnsi="Times New Roman" w:cs="Times New Roman"/>
          <w:b/>
          <w:sz w:val="24"/>
          <w:szCs w:val="24"/>
        </w:rPr>
        <w:t>вызове ранее записанной частоты</w:t>
      </w:r>
      <w:r w:rsidRPr="00100893">
        <w:rPr>
          <w:rFonts w:ascii="Times New Roman" w:hAnsi="Times New Roman" w:cs="Times New Roman"/>
          <w:sz w:val="24"/>
          <w:szCs w:val="24"/>
        </w:rPr>
        <w:t xml:space="preserve"> необходимо цифровыми кнопками набрать номер или подойти к нему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или "+" и нажать кнопку "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00893">
        <w:rPr>
          <w:rFonts w:ascii="Times New Roman" w:hAnsi="Times New Roman" w:cs="Times New Roman"/>
          <w:sz w:val="24"/>
          <w:szCs w:val="24"/>
        </w:rPr>
        <w:t>". Во время набора номера после нажатия кнопок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 "+" или после набора второй цифры появляется значение частоты, соответствующее вызываемому номеру.</w:t>
      </w:r>
    </w:p>
    <w:p w14:paraId="3103DE49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После вызова частоты она становится рабочей для РС.</w:t>
      </w:r>
    </w:p>
    <w:p w14:paraId="7C73626B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режимах “</w:t>
      </w:r>
      <w:r w:rsidRPr="00100893">
        <w:rPr>
          <w:rFonts w:ascii="Times New Roman" w:hAnsi="Times New Roman" w:cs="Times New Roman"/>
          <w:b/>
          <w:sz w:val="24"/>
          <w:szCs w:val="24"/>
        </w:rPr>
        <w:t xml:space="preserve">АРУ Км” и “АРУ ФЛ” </w:t>
      </w:r>
      <w:r w:rsidRPr="00100893">
        <w:rPr>
          <w:rFonts w:ascii="Times New Roman" w:hAnsi="Times New Roman" w:cs="Times New Roman"/>
          <w:sz w:val="24"/>
          <w:szCs w:val="24"/>
        </w:rPr>
        <w:t>РС может быть запрограммирована на поддержание заданного коэффициента амплитудной модуляции (60, 70, 80, 90 %) или поддержание постоянным выходного сигнала приемника, подаваемого в физическую линию (+3 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dBm</w:t>
      </w:r>
      <w:r w:rsidRPr="00100893">
        <w:rPr>
          <w:rFonts w:ascii="Times New Roman" w:hAnsi="Times New Roman" w:cs="Times New Roman"/>
          <w:sz w:val="24"/>
          <w:szCs w:val="24"/>
        </w:rPr>
        <w:t>, 0 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dBm</w:t>
      </w:r>
      <w:r w:rsidRPr="00100893">
        <w:rPr>
          <w:rFonts w:ascii="Times New Roman" w:hAnsi="Times New Roman" w:cs="Times New Roman"/>
          <w:sz w:val="24"/>
          <w:szCs w:val="24"/>
        </w:rPr>
        <w:t>, -3 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dBm</w:t>
      </w:r>
      <w:r w:rsidRPr="00100893">
        <w:rPr>
          <w:rFonts w:ascii="Times New Roman" w:hAnsi="Times New Roman" w:cs="Times New Roman"/>
          <w:sz w:val="24"/>
          <w:szCs w:val="24"/>
        </w:rPr>
        <w:t>,  -6 </w:t>
      </w:r>
      <w:r w:rsidRPr="00100893">
        <w:rPr>
          <w:rFonts w:ascii="Times New Roman" w:hAnsi="Times New Roman" w:cs="Times New Roman"/>
          <w:sz w:val="24"/>
          <w:szCs w:val="24"/>
          <w:lang w:val="en-US"/>
        </w:rPr>
        <w:t>dBm</w:t>
      </w:r>
      <w:r w:rsidRPr="00100893">
        <w:rPr>
          <w:rFonts w:ascii="Times New Roman" w:hAnsi="Times New Roman" w:cs="Times New Roman"/>
          <w:sz w:val="24"/>
          <w:szCs w:val="24"/>
        </w:rPr>
        <w:t xml:space="preserve">), если соответствующий режим (“АРУ ПРД” или “АРУ ПРМ”) включен. </w:t>
      </w:r>
    </w:p>
    <w:p w14:paraId="7193A325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Перебор значений параметра осуществляется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>" и "+".</w:t>
      </w:r>
    </w:p>
    <w:p w14:paraId="47E6C172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Рекомендуемое значение коэффициента амплитудной модуляции - 80 %.</w:t>
      </w:r>
    </w:p>
    <w:p w14:paraId="356E730C" w14:textId="21A2C7FD" w:rsidR="00C638D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Программирование порога срабатывания подавителя шума осуществляется кнопками "</w:t>
      </w:r>
      <w:r w:rsidRPr="0010089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100893">
        <w:rPr>
          <w:rFonts w:ascii="Times New Roman" w:hAnsi="Times New Roman" w:cs="Times New Roman"/>
          <w:sz w:val="24"/>
          <w:szCs w:val="24"/>
        </w:rPr>
        <w:t xml:space="preserve">" и "+" и возможно в диапазоне соотношения сигнал/шум от 6 до 18 дБ с </w:t>
      </w:r>
      <w:proofErr w:type="spellStart"/>
      <w:r w:rsidRPr="00100893">
        <w:rPr>
          <w:rFonts w:ascii="Times New Roman" w:hAnsi="Times New Roman" w:cs="Times New Roman"/>
          <w:sz w:val="24"/>
          <w:szCs w:val="24"/>
        </w:rPr>
        <w:t>дискретом</w:t>
      </w:r>
      <w:proofErr w:type="spellEnd"/>
      <w:r w:rsidRPr="00100893">
        <w:rPr>
          <w:rFonts w:ascii="Times New Roman" w:hAnsi="Times New Roman" w:cs="Times New Roman"/>
          <w:sz w:val="24"/>
          <w:szCs w:val="24"/>
        </w:rPr>
        <w:t xml:space="preserve"> 2 дБ.</w:t>
      </w:r>
    </w:p>
    <w:p w14:paraId="6940579E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Рекомендуемое значение – 10 или 12 дБ, при этом порог срабатывания ПШ соответствует чувствительности приемника. Значение порога ПШ, равное 6 дБ, может устанавливаться для обеспечения радиосвязи с удаленными воздушными судами. Высокие значения порога ПШ повышают устойчивость приемника к воздействию внешних помех при </w:t>
      </w:r>
      <w:r w:rsidRPr="00100893">
        <w:rPr>
          <w:rFonts w:ascii="Times New Roman" w:hAnsi="Times New Roman" w:cs="Times New Roman"/>
          <w:b/>
          <w:sz w:val="24"/>
          <w:szCs w:val="24"/>
        </w:rPr>
        <w:t>отсутствии</w:t>
      </w:r>
      <w:r w:rsidRPr="00100893">
        <w:rPr>
          <w:rFonts w:ascii="Times New Roman" w:hAnsi="Times New Roman" w:cs="Times New Roman"/>
          <w:sz w:val="24"/>
          <w:szCs w:val="24"/>
        </w:rPr>
        <w:t xml:space="preserve"> полезного сигнала по основному каналу приема. Следует помнить, что изменение порога ПШ не изменяет чувствительность, динамические и избирательные свойства приемника, а только изменяет пороговые значения входного сигнала, при которых срабатывает система подавления шума (запирание тракта НЧ). Включение аттенюатора приемника, ухудшая способность приемника принимать слабые полезные сигналы, эквивалентно улучшает его работу в условиях воздействия мощных помех.     </w:t>
      </w:r>
    </w:p>
    <w:p w14:paraId="646E3471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В состав радиостанций и радиопередатчика входит плата ПРДИ, которая используется для графического представления трех параметров передатчика (выходной мощности, коэффициента амплитудной модуляции и КСВ АФУ). Выбор работы осуществляется соответствующим переключателем.</w:t>
      </w:r>
    </w:p>
    <w:p w14:paraId="72DED067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EDFB3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Другой переключатель предназначен для включения режима излучения с подачей или без подачи модулирующего сигнала в режиме “МУ”.</w:t>
      </w:r>
    </w:p>
    <w:p w14:paraId="56D13C2A" w14:textId="7735D550" w:rsidR="00C638D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Кроме этого, четыре светодиодных индикатора показывают текущее состояние РС в соответствии с таблицей </w:t>
      </w:r>
      <w:r w:rsidR="00670C3E">
        <w:rPr>
          <w:rFonts w:ascii="Times New Roman" w:hAnsi="Times New Roman" w:cs="Times New Roman"/>
          <w:sz w:val="24"/>
          <w:szCs w:val="24"/>
        </w:rPr>
        <w:t>2</w:t>
      </w:r>
      <w:r w:rsidRPr="00100893">
        <w:rPr>
          <w:rFonts w:ascii="Times New Roman" w:hAnsi="Times New Roman" w:cs="Times New Roman"/>
          <w:sz w:val="24"/>
          <w:szCs w:val="24"/>
        </w:rPr>
        <w:t>.</w:t>
      </w:r>
    </w:p>
    <w:p w14:paraId="33FDF5BE" w14:textId="058FC2EE" w:rsidR="00C638DE" w:rsidRPr="00100893" w:rsidRDefault="00C638DE" w:rsidP="00670C3E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70C3E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2890"/>
        <w:gridCol w:w="2880"/>
        <w:gridCol w:w="2469"/>
      </w:tblGrid>
      <w:tr w:rsidR="00C638DE" w:rsidRPr="00100893" w14:paraId="3D44B96D" w14:textId="77777777" w:rsidTr="005A0785">
        <w:tc>
          <w:tcPr>
            <w:tcW w:w="1790" w:type="dxa"/>
          </w:tcPr>
          <w:p w14:paraId="30C955BD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Наименование светодиода</w:t>
            </w:r>
          </w:p>
        </w:tc>
        <w:tc>
          <w:tcPr>
            <w:tcW w:w="2890" w:type="dxa"/>
          </w:tcPr>
          <w:p w14:paraId="36EAF3BA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Горит</w:t>
            </w:r>
          </w:p>
        </w:tc>
        <w:tc>
          <w:tcPr>
            <w:tcW w:w="2880" w:type="dxa"/>
          </w:tcPr>
          <w:p w14:paraId="6E94E5A8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Не горит</w:t>
            </w:r>
          </w:p>
        </w:tc>
        <w:tc>
          <w:tcPr>
            <w:tcW w:w="2469" w:type="dxa"/>
          </w:tcPr>
          <w:p w14:paraId="613B5BFC" w14:textId="77777777" w:rsidR="00C638DE" w:rsidRPr="00100893" w:rsidRDefault="00C638DE" w:rsidP="005A0785">
            <w:pPr>
              <w:tabs>
                <w:tab w:val="left" w:pos="28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Мигает</w:t>
            </w:r>
          </w:p>
        </w:tc>
      </w:tr>
      <w:tr w:rsidR="00C638DE" w:rsidRPr="00100893" w14:paraId="15DBABF1" w14:textId="77777777" w:rsidTr="005A0785">
        <w:tc>
          <w:tcPr>
            <w:tcW w:w="1790" w:type="dxa"/>
          </w:tcPr>
          <w:p w14:paraId="108A4D23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DF695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АВАРИЯ</w:t>
            </w:r>
          </w:p>
        </w:tc>
        <w:tc>
          <w:tcPr>
            <w:tcW w:w="2890" w:type="dxa"/>
          </w:tcPr>
          <w:p w14:paraId="26A974D1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</w:p>
          <w:p w14:paraId="4DF342BA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  <w:r w:rsidRPr="00100893">
              <w:t>В РС зафиксирован отказ</w:t>
            </w:r>
          </w:p>
        </w:tc>
        <w:tc>
          <w:tcPr>
            <w:tcW w:w="2880" w:type="dxa"/>
          </w:tcPr>
          <w:p w14:paraId="0853BA62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E8CB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РС исправно</w:t>
            </w:r>
          </w:p>
          <w:p w14:paraId="22EC6726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623DE782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  <w:jc w:val="center"/>
            </w:pPr>
          </w:p>
          <w:p w14:paraId="7BE743BC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  <w:jc w:val="center"/>
            </w:pPr>
            <w:r w:rsidRPr="00100893">
              <w:t>-</w:t>
            </w:r>
          </w:p>
          <w:p w14:paraId="721E7782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  <w:jc w:val="center"/>
            </w:pPr>
          </w:p>
        </w:tc>
      </w:tr>
      <w:tr w:rsidR="00C638DE" w:rsidRPr="00100893" w14:paraId="0902A793" w14:textId="77777777" w:rsidTr="005A0785">
        <w:tc>
          <w:tcPr>
            <w:tcW w:w="1790" w:type="dxa"/>
          </w:tcPr>
          <w:p w14:paraId="275FFDD1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8F66C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ПРД</w:t>
            </w:r>
          </w:p>
        </w:tc>
        <w:tc>
          <w:tcPr>
            <w:tcW w:w="2890" w:type="dxa"/>
          </w:tcPr>
          <w:p w14:paraId="0F324941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</w:p>
          <w:p w14:paraId="1731090C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  <w:r w:rsidRPr="00100893">
              <w:t>Режим передачи включен</w:t>
            </w:r>
          </w:p>
        </w:tc>
        <w:tc>
          <w:tcPr>
            <w:tcW w:w="2880" w:type="dxa"/>
          </w:tcPr>
          <w:p w14:paraId="4F34E14F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46645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 передачи выключен</w:t>
            </w:r>
          </w:p>
          <w:p w14:paraId="35C4455A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45A550D5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</w:p>
          <w:p w14:paraId="721ACBA0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  <w:jc w:val="center"/>
            </w:pPr>
            <w:r w:rsidRPr="00100893">
              <w:t>-</w:t>
            </w:r>
          </w:p>
        </w:tc>
      </w:tr>
      <w:tr w:rsidR="00C638DE" w:rsidRPr="00100893" w14:paraId="1AE602A8" w14:textId="77777777" w:rsidTr="005A0785">
        <w:tc>
          <w:tcPr>
            <w:tcW w:w="1790" w:type="dxa"/>
          </w:tcPr>
          <w:p w14:paraId="45E35BFD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CCB7B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АКК</w:t>
            </w:r>
          </w:p>
        </w:tc>
        <w:tc>
          <w:tcPr>
            <w:tcW w:w="2890" w:type="dxa"/>
          </w:tcPr>
          <w:p w14:paraId="23270DF8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  <w:r w:rsidRPr="00100893">
              <w:t>Напряжение резервного источника в норме</w:t>
            </w:r>
          </w:p>
        </w:tc>
        <w:tc>
          <w:tcPr>
            <w:tcW w:w="2880" w:type="dxa"/>
          </w:tcPr>
          <w:p w14:paraId="2C4FA63B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Напряжение резервного источника отсутствует или ниже порога (около 19 В)</w:t>
            </w:r>
          </w:p>
        </w:tc>
        <w:tc>
          <w:tcPr>
            <w:tcW w:w="2469" w:type="dxa"/>
          </w:tcPr>
          <w:p w14:paraId="06A8F5B0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Напряжение резервного источника находится вне допустимого диапазона</w:t>
            </w:r>
          </w:p>
        </w:tc>
      </w:tr>
      <w:tr w:rsidR="00C638DE" w:rsidRPr="00100893" w14:paraId="5DBD41FD" w14:textId="77777777" w:rsidTr="005A0785">
        <w:tc>
          <w:tcPr>
            <w:tcW w:w="1790" w:type="dxa"/>
          </w:tcPr>
          <w:p w14:paraId="0500B6D5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2CE04" w14:textId="77777777" w:rsidR="00C638DE" w:rsidRPr="00100893" w:rsidRDefault="00C638DE" w:rsidP="005A078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</w:tc>
        <w:tc>
          <w:tcPr>
            <w:tcW w:w="2890" w:type="dxa"/>
          </w:tcPr>
          <w:p w14:paraId="5A56319D" w14:textId="77777777" w:rsidR="00C638DE" w:rsidRPr="00100893" w:rsidRDefault="00C638DE" w:rsidP="005A0785">
            <w:pPr>
              <w:pStyle w:val="a4"/>
              <w:tabs>
                <w:tab w:val="clear" w:pos="4677"/>
                <w:tab w:val="clear" w:pos="9355"/>
                <w:tab w:val="left" w:pos="284"/>
              </w:tabs>
            </w:pPr>
            <w:r w:rsidRPr="00100893">
              <w:t>Работа РС от сети 220 В, напряжение сетевого источника в норме</w:t>
            </w:r>
          </w:p>
        </w:tc>
        <w:tc>
          <w:tcPr>
            <w:tcW w:w="2880" w:type="dxa"/>
          </w:tcPr>
          <w:p w14:paraId="37BA3CC9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Отсутствует напряжение с сетевого источника, РС работает от резервного источника</w:t>
            </w:r>
          </w:p>
        </w:tc>
        <w:tc>
          <w:tcPr>
            <w:tcW w:w="2469" w:type="dxa"/>
          </w:tcPr>
          <w:p w14:paraId="7EBAC24F" w14:textId="77777777" w:rsidR="00C638DE" w:rsidRPr="00100893" w:rsidRDefault="00C638DE" w:rsidP="005A078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893">
              <w:rPr>
                <w:rFonts w:ascii="Times New Roman" w:hAnsi="Times New Roman" w:cs="Times New Roman"/>
                <w:sz w:val="24"/>
                <w:szCs w:val="24"/>
              </w:rPr>
              <w:t>Работа РС от сети 220 В, но напряжение сетевого источника находится вне допустимого диапазона</w:t>
            </w:r>
          </w:p>
        </w:tc>
      </w:tr>
    </w:tbl>
    <w:p w14:paraId="40997953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D04D00" w14:textId="77777777" w:rsidR="00C638DE" w:rsidRPr="00100893" w:rsidRDefault="00C638DE" w:rsidP="00C638D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 xml:space="preserve">Назначение двухцветного светодиода “АВАРИЯ” на плате КИ аналогично одноименному светодиоду платы ПРДИ. </w:t>
      </w:r>
    </w:p>
    <w:p w14:paraId="023F4D1E" w14:textId="18FE1FB9" w:rsidR="00C638DE" w:rsidRPr="00100893" w:rsidRDefault="00C638DE" w:rsidP="00670C3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893">
        <w:rPr>
          <w:rFonts w:ascii="Times New Roman" w:hAnsi="Times New Roman" w:cs="Times New Roman"/>
          <w:sz w:val="24"/>
          <w:szCs w:val="24"/>
        </w:rPr>
        <w:t>Фиксация аварии в РС сопровождается звуковым сигналом, громкость которого регулируется с передней панели блока ПРМ-У.</w:t>
      </w:r>
    </w:p>
    <w:sectPr w:rsidR="00C638DE" w:rsidRPr="00100893" w:rsidSect="00C35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7C"/>
    <w:rsid w:val="00100893"/>
    <w:rsid w:val="001B3BE5"/>
    <w:rsid w:val="003A0202"/>
    <w:rsid w:val="004363C7"/>
    <w:rsid w:val="00475E83"/>
    <w:rsid w:val="0049767D"/>
    <w:rsid w:val="005E782A"/>
    <w:rsid w:val="00670C3E"/>
    <w:rsid w:val="008053E2"/>
    <w:rsid w:val="00846E44"/>
    <w:rsid w:val="008941B3"/>
    <w:rsid w:val="0093397C"/>
    <w:rsid w:val="00AE0AFE"/>
    <w:rsid w:val="00C358AE"/>
    <w:rsid w:val="00C638DE"/>
    <w:rsid w:val="00F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6C7A1F"/>
  <w15:chartTrackingRefBased/>
  <w15:docId w15:val="{D967C23F-C970-4C21-89CC-41AED0FD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для ТУ"/>
    <w:basedOn w:val="a"/>
    <w:rsid w:val="00C358AE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358A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C638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63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75E8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75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ctropribor.ru/catalog/Sredstva_svyazi_dlya_grazhdanskoy_aviatsii/zprogramma-mikrokontrollera-plati-up-fayl-proshivki-lyuiu-00605-01-90-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Ильичев Юрий Сергеевич</dc:creator>
  <cp:keywords/>
  <dc:description/>
  <cp:lastModifiedBy>Отдел 98</cp:lastModifiedBy>
  <cp:revision>9</cp:revision>
  <dcterms:created xsi:type="dcterms:W3CDTF">2026-07-09T13:08:00Z</dcterms:created>
  <dcterms:modified xsi:type="dcterms:W3CDTF">2026-08-19T07:39:00Z</dcterms:modified>
</cp:coreProperties>
</file>